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03D" w:rsidRPr="005601CB" w:rsidRDefault="0097703D" w:rsidP="00F23EAC">
      <w:pPr>
        <w:pStyle w:val="Ttulo"/>
        <w:spacing w:after="120"/>
        <w:rPr>
          <w:rFonts w:ascii="Ecofont Vera Sans" w:hAnsi="Ecofont Vera Sans"/>
          <w:sz w:val="20"/>
          <w:szCs w:val="20"/>
          <w:shd w:val="clear" w:color="auto" w:fill="auto"/>
        </w:rPr>
      </w:pPr>
      <w:r w:rsidRPr="005601CB">
        <w:rPr>
          <w:rFonts w:ascii="Ecofont Vera Sans" w:hAnsi="Ecofont Vera Sans"/>
          <w:sz w:val="20"/>
          <w:szCs w:val="20"/>
          <w:shd w:val="clear" w:color="auto" w:fill="auto"/>
        </w:rPr>
        <w:t>EDITAL</w:t>
      </w:r>
    </w:p>
    <w:p w:rsidR="0097703D" w:rsidRPr="005601CB" w:rsidRDefault="0097703D" w:rsidP="00F23EAC">
      <w:pPr>
        <w:spacing w:after="120"/>
        <w:jc w:val="center"/>
        <w:rPr>
          <w:rFonts w:ascii="Ecofont Vera Sans" w:hAnsi="Ecofont Vera Sans"/>
          <w:b/>
          <w:bCs/>
          <w:sz w:val="20"/>
          <w:szCs w:val="20"/>
          <w:u w:val="single"/>
        </w:rPr>
      </w:pPr>
      <w:r w:rsidRPr="005601CB">
        <w:rPr>
          <w:rFonts w:ascii="Ecofont Vera Sans" w:hAnsi="Ecofont Vera Sans"/>
          <w:b/>
          <w:bCs/>
          <w:sz w:val="20"/>
          <w:szCs w:val="20"/>
          <w:u w:val="single"/>
        </w:rPr>
        <w:t>PREGÃO ELETRÔNICO PARA REGISTRO DE PREÇOS</w:t>
      </w:r>
    </w:p>
    <w:p w:rsidR="00DA0250" w:rsidRPr="007343BF" w:rsidRDefault="00DA0250" w:rsidP="00DA0250">
      <w:pPr>
        <w:pStyle w:val="Ttulo4"/>
        <w:spacing w:after="120"/>
        <w:rPr>
          <w:rFonts w:ascii="Ecofont Vera Sans" w:hAnsi="Ecofont Vera Sans"/>
          <w:sz w:val="20"/>
          <w:szCs w:val="20"/>
          <w:shd w:val="clear" w:color="auto" w:fill="auto"/>
        </w:rPr>
      </w:pPr>
      <w:r w:rsidRPr="005601CB">
        <w:rPr>
          <w:rFonts w:ascii="Ecofont Vera Sans" w:hAnsi="Ecofont Vera Sans"/>
          <w:sz w:val="20"/>
          <w:szCs w:val="20"/>
          <w:shd w:val="clear" w:color="auto" w:fill="auto"/>
        </w:rPr>
        <w:t>SERVIÇOS CONTINUADOS SEM DEDICAÇÃO EXCLUSIVA DE MÃO-DE-OBRA</w:t>
      </w:r>
    </w:p>
    <w:p w:rsidR="00C461F9" w:rsidRDefault="00C461F9" w:rsidP="00F23EAC">
      <w:pPr>
        <w:spacing w:after="360"/>
        <w:jc w:val="both"/>
        <w:rPr>
          <w:rFonts w:ascii="Ecofont Vera Sans" w:hAnsi="Ecofont Vera Sans"/>
          <w:b/>
          <w:bCs/>
          <w:sz w:val="20"/>
          <w:szCs w:val="20"/>
        </w:rPr>
      </w:pPr>
    </w:p>
    <w:p w:rsidR="0097703D" w:rsidRPr="00401EC9" w:rsidRDefault="0097703D" w:rsidP="00F23EAC">
      <w:pPr>
        <w:spacing w:after="360"/>
        <w:jc w:val="both"/>
        <w:rPr>
          <w:rFonts w:ascii="Ecofont Vera Sans" w:hAnsi="Ecofont Vera Sans"/>
          <w:b/>
          <w:bCs/>
          <w:color w:val="FF0000"/>
          <w:sz w:val="20"/>
          <w:szCs w:val="20"/>
        </w:rPr>
      </w:pPr>
      <w:r w:rsidRPr="00401EC9">
        <w:rPr>
          <w:rFonts w:ascii="Ecofont Vera Sans" w:hAnsi="Ecofont Vera Sans"/>
          <w:b/>
          <w:bCs/>
          <w:sz w:val="20"/>
          <w:szCs w:val="20"/>
        </w:rPr>
        <w:t>PROCESSO Nº</w:t>
      </w:r>
      <w:r w:rsidR="00C461F9">
        <w:rPr>
          <w:rFonts w:ascii="Ecofont Vera Sans" w:hAnsi="Ecofont Vera Sans"/>
          <w:b/>
          <w:bCs/>
          <w:sz w:val="20"/>
          <w:szCs w:val="20"/>
        </w:rPr>
        <w:t xml:space="preserve"> 08200.011476/2013-11</w:t>
      </w:r>
    </w:p>
    <w:p w:rsidR="0097703D" w:rsidRPr="00401EC9" w:rsidRDefault="0097703D" w:rsidP="00CC0CE9">
      <w:pPr>
        <w:spacing w:after="480"/>
        <w:jc w:val="center"/>
        <w:rPr>
          <w:rFonts w:ascii="Ecofont Vera Sans" w:hAnsi="Ecofont Vera Sans"/>
          <w:b/>
          <w:bCs/>
          <w:sz w:val="20"/>
          <w:szCs w:val="20"/>
        </w:rPr>
      </w:pPr>
      <w:r w:rsidRPr="00401EC9">
        <w:rPr>
          <w:rFonts w:ascii="Ecofont Vera Sans" w:hAnsi="Ecofont Vera Sans"/>
          <w:b/>
          <w:bCs/>
          <w:sz w:val="20"/>
          <w:szCs w:val="20"/>
          <w:u w:val="single"/>
        </w:rPr>
        <w:t xml:space="preserve">PREGÃO ELETRÔNICO PARA REGISTRO DE PREÇOS N° </w:t>
      </w:r>
      <w:r w:rsidR="00E05BD7">
        <w:rPr>
          <w:rFonts w:ascii="Ecofont Vera Sans" w:hAnsi="Ecofont Vera Sans"/>
          <w:b/>
          <w:bCs/>
          <w:sz w:val="20"/>
          <w:szCs w:val="20"/>
          <w:u w:val="single"/>
        </w:rPr>
        <w:t>23/2013</w:t>
      </w:r>
    </w:p>
    <w:p w:rsidR="0097703D" w:rsidRPr="00401EC9" w:rsidRDefault="00C27E99" w:rsidP="00CC0CE9">
      <w:pPr>
        <w:spacing w:after="480"/>
        <w:ind w:firstLine="1418"/>
        <w:jc w:val="both"/>
        <w:rPr>
          <w:rFonts w:ascii="Ecofont Vera Sans" w:hAnsi="Ecofont Vera Sans"/>
          <w:sz w:val="20"/>
          <w:szCs w:val="20"/>
        </w:rPr>
      </w:pPr>
      <w:r w:rsidRPr="00401EC9">
        <w:rPr>
          <w:rFonts w:ascii="Ecofont Vera Sans" w:hAnsi="Ecofont Vera Sans"/>
          <w:sz w:val="20"/>
          <w:szCs w:val="20"/>
        </w:rPr>
        <w:t>A União, por intermédio do</w:t>
      </w:r>
      <w:r w:rsidR="00C461F9">
        <w:rPr>
          <w:rFonts w:ascii="Ecofont Vera Sans" w:hAnsi="Ecofont Vera Sans"/>
          <w:sz w:val="20"/>
          <w:szCs w:val="20"/>
        </w:rPr>
        <w:t xml:space="preserve"> Departamento de Polícia Federal</w:t>
      </w:r>
      <w:r w:rsidRPr="00401EC9">
        <w:rPr>
          <w:rFonts w:ascii="Ecofont Vera Sans" w:hAnsi="Ecofont Vera Sans"/>
          <w:color w:val="000000"/>
          <w:sz w:val="20"/>
          <w:szCs w:val="20"/>
        </w:rPr>
        <w:t xml:space="preserve">, </w:t>
      </w:r>
      <w:r w:rsidRPr="00401EC9">
        <w:rPr>
          <w:rFonts w:ascii="Ecofont Vera Sans" w:hAnsi="Ecofont Vera Sans"/>
          <w:sz w:val="20"/>
          <w:szCs w:val="20"/>
        </w:rPr>
        <w:t xml:space="preserve">torna público para conhecimento dos interessados </w:t>
      </w:r>
      <w:r w:rsidR="0097703D" w:rsidRPr="00401EC9">
        <w:rPr>
          <w:rFonts w:ascii="Ecofont Vera Sans" w:hAnsi="Ecofont Vera Sans"/>
          <w:sz w:val="20"/>
          <w:szCs w:val="20"/>
        </w:rPr>
        <w:t xml:space="preserve">que na data, horário e </w:t>
      </w:r>
      <w:proofErr w:type="gramStart"/>
      <w:r w:rsidR="0097703D" w:rsidRPr="00401EC9">
        <w:rPr>
          <w:rFonts w:ascii="Ecofont Vera Sans" w:hAnsi="Ecofont Vera Sans"/>
          <w:sz w:val="20"/>
          <w:szCs w:val="20"/>
        </w:rPr>
        <w:t>local indicados</w:t>
      </w:r>
      <w:proofErr w:type="gramEnd"/>
      <w:r w:rsidR="0097703D" w:rsidRPr="00401EC9">
        <w:rPr>
          <w:rFonts w:ascii="Ecofont Vera Sans" w:hAnsi="Ecofont Vera Sans"/>
          <w:sz w:val="20"/>
          <w:szCs w:val="20"/>
        </w:rPr>
        <w:t xml:space="preserve"> fará realizar licitação na modalidade </w:t>
      </w:r>
      <w:r w:rsidR="0097703D" w:rsidRPr="00401EC9">
        <w:rPr>
          <w:rFonts w:ascii="Ecofont Vera Sans" w:hAnsi="Ecofont Vera Sans"/>
          <w:b/>
          <w:bCs/>
          <w:sz w:val="20"/>
          <w:szCs w:val="20"/>
        </w:rPr>
        <w:t>PREGÃO PARA REGISTRO DE PREÇOS</w:t>
      </w:r>
      <w:r w:rsidR="0097703D" w:rsidRPr="00401EC9">
        <w:rPr>
          <w:rFonts w:ascii="Ecofont Vera Sans" w:hAnsi="Ecofont Vera Sans"/>
          <w:sz w:val="20"/>
          <w:szCs w:val="20"/>
        </w:rPr>
        <w:t xml:space="preserve">, na forma </w:t>
      </w:r>
      <w:r w:rsidR="0097703D" w:rsidRPr="00401EC9">
        <w:rPr>
          <w:rFonts w:ascii="Ecofont Vera Sans" w:hAnsi="Ecofont Vera Sans"/>
          <w:b/>
          <w:bCs/>
          <w:sz w:val="20"/>
          <w:szCs w:val="20"/>
        </w:rPr>
        <w:t>ELETRÔNICA</w:t>
      </w:r>
      <w:r w:rsidR="0097703D" w:rsidRPr="00401EC9">
        <w:rPr>
          <w:rFonts w:ascii="Ecofont Vera Sans" w:hAnsi="Ecofont Vera Sans"/>
          <w:sz w:val="20"/>
          <w:szCs w:val="20"/>
        </w:rPr>
        <w:t>, do tipo menor preço</w:t>
      </w:r>
      <w:r w:rsidR="00322456">
        <w:rPr>
          <w:rFonts w:ascii="Ecofont Vera Sans" w:hAnsi="Ecofont Vera Sans"/>
          <w:sz w:val="20"/>
          <w:szCs w:val="20"/>
        </w:rPr>
        <w:t xml:space="preserve"> por grupo</w:t>
      </w:r>
      <w:r w:rsidR="0097703D" w:rsidRPr="00401EC9">
        <w:rPr>
          <w:rFonts w:ascii="Ecofont Vera Sans" w:hAnsi="Ecofont Vera Sans"/>
          <w:color w:val="000000"/>
          <w:sz w:val="20"/>
          <w:szCs w:val="20"/>
        </w:rPr>
        <w:t>,</w:t>
      </w:r>
      <w:r w:rsidR="0097703D" w:rsidRPr="00401EC9">
        <w:rPr>
          <w:rFonts w:ascii="Ecofont Vera Sans" w:hAnsi="Ecofont Vera Sans"/>
          <w:sz w:val="20"/>
          <w:szCs w:val="20"/>
        </w:rPr>
        <w:t xml:space="preserve"> </w:t>
      </w:r>
      <w:r w:rsidR="00586676" w:rsidRPr="00401EC9">
        <w:rPr>
          <w:rFonts w:ascii="Ecofont Vera Sans" w:hAnsi="Ecofont Vera Sans"/>
          <w:sz w:val="20"/>
          <w:szCs w:val="20"/>
        </w:rPr>
        <w:t>mediante o regime de</w:t>
      </w:r>
      <w:r w:rsidR="00322456">
        <w:rPr>
          <w:rFonts w:ascii="Ecofont Vera Sans" w:hAnsi="Ecofont Vera Sans"/>
          <w:sz w:val="20"/>
          <w:szCs w:val="20"/>
        </w:rPr>
        <w:t xml:space="preserve"> execução indireta</w:t>
      </w:r>
      <w:r w:rsidR="00586676" w:rsidRPr="00401EC9">
        <w:rPr>
          <w:rFonts w:ascii="Ecofont Vera Sans" w:hAnsi="Ecofont Vera Sans"/>
          <w:sz w:val="20"/>
          <w:szCs w:val="20"/>
        </w:rPr>
        <w:t xml:space="preserve">, </w:t>
      </w:r>
      <w:r w:rsidR="0097703D" w:rsidRPr="00401EC9">
        <w:rPr>
          <w:rFonts w:ascii="Ecofont Vera Sans" w:hAnsi="Ecofont Vera Sans"/>
          <w:sz w:val="20"/>
          <w:szCs w:val="20"/>
        </w:rPr>
        <w:t xml:space="preserve">conforme descrição contida neste Edital e seus Anexos. O procedimento licitatório obedecerá </w:t>
      </w:r>
      <w:r w:rsidR="005F2CFE" w:rsidRPr="00401EC9">
        <w:rPr>
          <w:rFonts w:ascii="Ecofont Vera Sans" w:hAnsi="Ecofont Vera Sans"/>
          <w:color w:val="000000"/>
          <w:sz w:val="20"/>
          <w:szCs w:val="20"/>
        </w:rPr>
        <w:t>à</w:t>
      </w:r>
      <w:r w:rsidR="005F2CFE" w:rsidRPr="00401EC9">
        <w:rPr>
          <w:rFonts w:ascii="Ecofont Vera Sans" w:hAnsi="Ecofont Vera Sans"/>
          <w:sz w:val="20"/>
          <w:szCs w:val="20"/>
        </w:rPr>
        <w:t xml:space="preserve"> </w:t>
      </w:r>
      <w:r w:rsidR="0097703D" w:rsidRPr="00401EC9">
        <w:rPr>
          <w:rFonts w:ascii="Ecofont Vera Sans" w:hAnsi="Ecofont Vera Sans"/>
          <w:sz w:val="20"/>
          <w:szCs w:val="20"/>
        </w:rPr>
        <w:t xml:space="preserve">Lei nº 10.520, de 2002, </w:t>
      </w:r>
      <w:r w:rsidR="005F2CFE" w:rsidRPr="00401EC9">
        <w:rPr>
          <w:rFonts w:ascii="Ecofont Vera Sans" w:hAnsi="Ecofont Vera Sans"/>
          <w:sz w:val="20"/>
          <w:szCs w:val="20"/>
        </w:rPr>
        <w:t>a</w:t>
      </w:r>
      <w:r w:rsidR="0097703D" w:rsidRPr="00401EC9">
        <w:rPr>
          <w:rFonts w:ascii="Ecofont Vera Sans" w:hAnsi="Ecofont Vera Sans"/>
          <w:sz w:val="20"/>
          <w:szCs w:val="20"/>
        </w:rPr>
        <w:t xml:space="preserve">o Decreto nº 5.450, de 2005, </w:t>
      </w:r>
      <w:r w:rsidR="005F2CFE" w:rsidRPr="00401EC9">
        <w:rPr>
          <w:rFonts w:ascii="Ecofont Vera Sans" w:hAnsi="Ecofont Vera Sans"/>
          <w:color w:val="000000"/>
          <w:sz w:val="20"/>
          <w:szCs w:val="20"/>
        </w:rPr>
        <w:t>à</w:t>
      </w:r>
      <w:r w:rsidR="005F2CFE" w:rsidRPr="00401EC9">
        <w:rPr>
          <w:rFonts w:ascii="Ecofont Vera Sans" w:hAnsi="Ecofont Vera Sans"/>
          <w:sz w:val="20"/>
          <w:szCs w:val="20"/>
        </w:rPr>
        <w:t xml:space="preserve"> </w:t>
      </w:r>
      <w:r w:rsidR="0097703D" w:rsidRPr="00401EC9">
        <w:rPr>
          <w:rFonts w:ascii="Ecofont Vera Sans" w:hAnsi="Ecofont Vera Sans"/>
          <w:sz w:val="20"/>
          <w:szCs w:val="20"/>
        </w:rPr>
        <w:t xml:space="preserve">Lei nº 8.078, de 1990 - Código de Defesa do Consumidor, </w:t>
      </w:r>
      <w:r w:rsidR="005F2CFE" w:rsidRPr="00401EC9">
        <w:rPr>
          <w:rFonts w:ascii="Ecofont Vera Sans" w:hAnsi="Ecofont Vera Sans"/>
          <w:sz w:val="20"/>
          <w:szCs w:val="20"/>
        </w:rPr>
        <w:t>a</w:t>
      </w:r>
      <w:r w:rsidR="0097703D" w:rsidRPr="00401EC9">
        <w:rPr>
          <w:rFonts w:ascii="Ecofont Vera Sans" w:hAnsi="Ecofont Vera Sans"/>
          <w:sz w:val="20"/>
          <w:szCs w:val="20"/>
        </w:rPr>
        <w:t xml:space="preserve">o Decreto nº 3.722, de 2001, </w:t>
      </w:r>
      <w:r w:rsidR="005F2CFE" w:rsidRPr="00401EC9">
        <w:rPr>
          <w:rFonts w:ascii="Ecofont Vera Sans" w:hAnsi="Ecofont Vera Sans"/>
          <w:sz w:val="20"/>
          <w:szCs w:val="20"/>
        </w:rPr>
        <w:t>a</w:t>
      </w:r>
      <w:r w:rsidR="0097703D" w:rsidRPr="00401EC9">
        <w:rPr>
          <w:rFonts w:ascii="Ecofont Vera Sans" w:hAnsi="Ecofont Vera Sans"/>
          <w:sz w:val="20"/>
          <w:szCs w:val="20"/>
        </w:rPr>
        <w:t>o Decreto nº 3.931, de 2001,</w:t>
      </w:r>
      <w:r w:rsidR="00376872">
        <w:rPr>
          <w:rFonts w:ascii="Ecofont Vera Sans" w:hAnsi="Ecofont Vera Sans"/>
          <w:sz w:val="20"/>
          <w:szCs w:val="20"/>
        </w:rPr>
        <w:t xml:space="preserve"> </w:t>
      </w:r>
      <w:r w:rsidR="00376872" w:rsidRPr="00EE085F">
        <w:rPr>
          <w:rFonts w:ascii="Ecofont Vera Sans" w:hAnsi="Ecofont Vera Sans"/>
          <w:sz w:val="20"/>
          <w:szCs w:val="20"/>
        </w:rPr>
        <w:t>do</w:t>
      </w:r>
      <w:r w:rsidR="0097703D" w:rsidRPr="00EE085F">
        <w:rPr>
          <w:rFonts w:ascii="Ecofont Vera Sans" w:hAnsi="Ecofont Vera Sans"/>
          <w:sz w:val="20"/>
          <w:szCs w:val="20"/>
        </w:rPr>
        <w:t xml:space="preserve"> </w:t>
      </w:r>
      <w:r w:rsidR="00376872" w:rsidRPr="00EE085F">
        <w:rPr>
          <w:rFonts w:ascii="Ecofont Vera Sans" w:hAnsi="Ecofont Vera Sans"/>
          <w:sz w:val="20"/>
          <w:szCs w:val="20"/>
        </w:rPr>
        <w:t>Decreto nº 7.892, de 2013</w:t>
      </w:r>
      <w:r w:rsidR="0097703D" w:rsidRPr="00EE085F">
        <w:rPr>
          <w:rFonts w:ascii="Ecofont Vera Sans" w:hAnsi="Ecofont Vera Sans"/>
          <w:sz w:val="20"/>
          <w:szCs w:val="20"/>
        </w:rPr>
        <w:t xml:space="preserve">, </w:t>
      </w:r>
      <w:r w:rsidR="005F2CFE" w:rsidRPr="00EE085F">
        <w:rPr>
          <w:rFonts w:ascii="Ecofont Vera Sans" w:hAnsi="Ecofont Vera Sans"/>
          <w:color w:val="000000"/>
          <w:sz w:val="20"/>
          <w:szCs w:val="20"/>
        </w:rPr>
        <w:t>à</w:t>
      </w:r>
      <w:r w:rsidR="005F2CFE" w:rsidRPr="00EE085F">
        <w:rPr>
          <w:rFonts w:ascii="Ecofont Vera Sans" w:hAnsi="Ecofont Vera Sans"/>
          <w:sz w:val="20"/>
          <w:szCs w:val="20"/>
        </w:rPr>
        <w:t xml:space="preserve"> </w:t>
      </w:r>
      <w:r w:rsidR="0097703D" w:rsidRPr="00EE085F">
        <w:rPr>
          <w:rFonts w:ascii="Ecofont Vera Sans" w:hAnsi="Ecofont Vera Sans"/>
          <w:sz w:val="20"/>
          <w:szCs w:val="20"/>
        </w:rPr>
        <w:t>Instrução</w:t>
      </w:r>
      <w:r w:rsidR="0097703D" w:rsidRPr="00401EC9">
        <w:rPr>
          <w:rFonts w:ascii="Ecofont Vera Sans" w:hAnsi="Ecofont Vera Sans"/>
          <w:sz w:val="20"/>
          <w:szCs w:val="20"/>
        </w:rPr>
        <w:t xml:space="preserve"> Normativa SLTI/MPOG n° 2, de 30 de abril de 2008, </w:t>
      </w:r>
      <w:r w:rsidR="005F2CFE" w:rsidRPr="00401EC9">
        <w:rPr>
          <w:rFonts w:ascii="Ecofont Vera Sans" w:hAnsi="Ecofont Vera Sans"/>
          <w:color w:val="000000"/>
          <w:sz w:val="20"/>
          <w:szCs w:val="20"/>
        </w:rPr>
        <w:t>à</w:t>
      </w:r>
      <w:r w:rsidR="005F2CFE" w:rsidRPr="00401EC9">
        <w:rPr>
          <w:rFonts w:ascii="Ecofont Vera Sans" w:hAnsi="Ecofont Vera Sans"/>
          <w:sz w:val="20"/>
          <w:szCs w:val="20"/>
        </w:rPr>
        <w:t xml:space="preserve"> </w:t>
      </w:r>
      <w:r w:rsidR="0097703D" w:rsidRPr="00401EC9">
        <w:rPr>
          <w:rFonts w:ascii="Ecofont Vera Sans" w:hAnsi="Ecofont Vera Sans"/>
          <w:sz w:val="20"/>
          <w:szCs w:val="20"/>
        </w:rPr>
        <w:t xml:space="preserve">Lei Complementar nº 123, de 2006, e subsidiariamente </w:t>
      </w:r>
      <w:r w:rsidR="005F2CFE" w:rsidRPr="00401EC9">
        <w:rPr>
          <w:rFonts w:ascii="Ecofont Vera Sans" w:hAnsi="Ecofont Vera Sans"/>
          <w:color w:val="000000"/>
          <w:sz w:val="20"/>
          <w:szCs w:val="20"/>
        </w:rPr>
        <w:t>à</w:t>
      </w:r>
      <w:r w:rsidR="005F2CFE" w:rsidRPr="00401EC9">
        <w:rPr>
          <w:rFonts w:ascii="Ecofont Vera Sans" w:hAnsi="Ecofont Vera Sans"/>
          <w:sz w:val="20"/>
          <w:szCs w:val="20"/>
        </w:rPr>
        <w:t xml:space="preserve"> </w:t>
      </w:r>
      <w:r w:rsidR="0097703D" w:rsidRPr="00401EC9">
        <w:rPr>
          <w:rFonts w:ascii="Ecofont Vera Sans" w:hAnsi="Ecofont Vera Sans"/>
          <w:sz w:val="20"/>
          <w:szCs w:val="20"/>
        </w:rPr>
        <w:t xml:space="preserve">Lei nº 8.666, de 1993, bem como </w:t>
      </w:r>
      <w:r w:rsidR="005F2CFE" w:rsidRPr="00401EC9">
        <w:rPr>
          <w:rFonts w:ascii="Ecofont Vera Sans" w:hAnsi="Ecofont Vera Sans"/>
          <w:color w:val="000000"/>
          <w:sz w:val="20"/>
          <w:szCs w:val="20"/>
        </w:rPr>
        <w:t>à</w:t>
      </w:r>
      <w:r w:rsidR="005F2CFE" w:rsidRPr="00401EC9">
        <w:rPr>
          <w:rFonts w:ascii="Ecofont Vera Sans" w:hAnsi="Ecofont Vera Sans"/>
          <w:sz w:val="20"/>
          <w:szCs w:val="20"/>
        </w:rPr>
        <w:t xml:space="preserve"> </w:t>
      </w:r>
      <w:r w:rsidR="0097703D" w:rsidRPr="00401EC9">
        <w:rPr>
          <w:rFonts w:ascii="Ecofont Vera Sans" w:hAnsi="Ecofont Vera Sans"/>
          <w:sz w:val="20"/>
          <w:szCs w:val="20"/>
        </w:rPr>
        <w:t>legislação correlata, e demais exigências previstas neste Edital e seus Anexos.</w:t>
      </w:r>
    </w:p>
    <w:p w:rsidR="0097703D" w:rsidRPr="005601CB" w:rsidRDefault="0097703D" w:rsidP="00F23EAC">
      <w:pPr>
        <w:spacing w:after="120"/>
        <w:jc w:val="both"/>
        <w:rPr>
          <w:rFonts w:ascii="Ecofont Vera Sans" w:hAnsi="Ecofont Vera Sans"/>
          <w:color w:val="000000"/>
          <w:sz w:val="20"/>
          <w:szCs w:val="20"/>
          <w:shd w:val="clear" w:color="auto" w:fill="B3B3B3"/>
        </w:rPr>
      </w:pPr>
      <w:r w:rsidRPr="005601CB">
        <w:rPr>
          <w:rFonts w:ascii="Ecofont Vera Sans" w:hAnsi="Ecofont Vera Sans"/>
          <w:b/>
          <w:bCs/>
          <w:sz w:val="20"/>
          <w:szCs w:val="20"/>
          <w:shd w:val="clear" w:color="auto" w:fill="B3B3B3"/>
        </w:rPr>
        <w:t>Data da abertura da sessão pública</w:t>
      </w:r>
      <w:r w:rsidRPr="005601CB">
        <w:rPr>
          <w:rFonts w:ascii="Ecofont Vera Sans" w:hAnsi="Ecofont Vera Sans"/>
          <w:b/>
          <w:bCs/>
          <w:color w:val="000000"/>
          <w:sz w:val="20"/>
          <w:szCs w:val="20"/>
          <w:shd w:val="clear" w:color="auto" w:fill="B3B3B3"/>
        </w:rPr>
        <w:t>:</w:t>
      </w:r>
      <w:r w:rsidRPr="005601CB">
        <w:rPr>
          <w:rFonts w:ascii="Ecofont Vera Sans" w:hAnsi="Ecofont Vera Sans"/>
          <w:color w:val="000000"/>
          <w:sz w:val="20"/>
          <w:szCs w:val="20"/>
          <w:shd w:val="clear" w:color="auto" w:fill="B3B3B3"/>
        </w:rPr>
        <w:t xml:space="preserve"> </w:t>
      </w:r>
      <w:r w:rsidR="008A4804">
        <w:rPr>
          <w:rFonts w:ascii="Ecofont Vera Sans" w:hAnsi="Ecofont Vera Sans"/>
          <w:color w:val="000000"/>
          <w:sz w:val="20"/>
          <w:szCs w:val="20"/>
          <w:shd w:val="clear" w:color="auto" w:fill="B3B3B3"/>
        </w:rPr>
        <w:t>14</w:t>
      </w:r>
      <w:r w:rsidRPr="005601CB">
        <w:rPr>
          <w:rFonts w:ascii="Ecofont Vera Sans" w:hAnsi="Ecofont Vera Sans"/>
          <w:color w:val="000000"/>
          <w:sz w:val="20"/>
          <w:szCs w:val="20"/>
          <w:shd w:val="clear" w:color="auto" w:fill="B3B3B3"/>
        </w:rPr>
        <w:t xml:space="preserve"> de </w:t>
      </w:r>
      <w:r w:rsidR="00E6726C">
        <w:rPr>
          <w:rFonts w:ascii="Ecofont Vera Sans" w:hAnsi="Ecofont Vera Sans"/>
          <w:color w:val="000000"/>
          <w:sz w:val="20"/>
          <w:szCs w:val="20"/>
          <w:shd w:val="clear" w:color="auto" w:fill="B3B3B3"/>
        </w:rPr>
        <w:t>novembro</w:t>
      </w:r>
      <w:r w:rsidRPr="005601CB">
        <w:rPr>
          <w:rFonts w:ascii="Ecofont Vera Sans" w:hAnsi="Ecofont Vera Sans"/>
          <w:color w:val="000000"/>
          <w:sz w:val="20"/>
          <w:szCs w:val="20"/>
          <w:shd w:val="clear" w:color="auto" w:fill="B3B3B3"/>
        </w:rPr>
        <w:t xml:space="preserve"> de </w:t>
      </w:r>
      <w:r w:rsidR="00E6726C">
        <w:rPr>
          <w:rFonts w:ascii="Ecofont Vera Sans" w:hAnsi="Ecofont Vera Sans"/>
          <w:color w:val="000000"/>
          <w:sz w:val="20"/>
          <w:szCs w:val="20"/>
          <w:shd w:val="clear" w:color="auto" w:fill="B3B3B3"/>
        </w:rPr>
        <w:t>2013</w:t>
      </w:r>
    </w:p>
    <w:p w:rsidR="0097703D" w:rsidRPr="005601CB" w:rsidRDefault="0097703D" w:rsidP="00F23EAC">
      <w:pPr>
        <w:spacing w:after="120"/>
        <w:jc w:val="both"/>
        <w:rPr>
          <w:rFonts w:ascii="Ecofont Vera Sans" w:hAnsi="Ecofont Vera Sans"/>
          <w:color w:val="000000"/>
          <w:sz w:val="20"/>
          <w:szCs w:val="20"/>
          <w:shd w:val="clear" w:color="auto" w:fill="B3B3B3"/>
        </w:rPr>
      </w:pPr>
      <w:r w:rsidRPr="005601CB">
        <w:rPr>
          <w:rFonts w:ascii="Ecofont Vera Sans" w:hAnsi="Ecofont Vera Sans"/>
          <w:b/>
          <w:bCs/>
          <w:color w:val="000000"/>
          <w:sz w:val="20"/>
          <w:szCs w:val="20"/>
          <w:shd w:val="clear" w:color="auto" w:fill="B3B3B3"/>
        </w:rPr>
        <w:t>Horário:</w:t>
      </w:r>
      <w:r w:rsidRPr="005601CB">
        <w:rPr>
          <w:rFonts w:ascii="Ecofont Vera Sans" w:hAnsi="Ecofont Vera Sans"/>
          <w:color w:val="000000"/>
          <w:sz w:val="20"/>
          <w:szCs w:val="20"/>
          <w:shd w:val="clear" w:color="auto" w:fill="B3B3B3"/>
        </w:rPr>
        <w:t xml:space="preserve"> </w:t>
      </w:r>
      <w:proofErr w:type="gramStart"/>
      <w:r w:rsidR="008A4804">
        <w:rPr>
          <w:rFonts w:ascii="Ecofont Vera Sans" w:hAnsi="Ecofont Vera Sans"/>
          <w:color w:val="000000"/>
          <w:sz w:val="20"/>
          <w:szCs w:val="20"/>
          <w:shd w:val="clear" w:color="auto" w:fill="B3B3B3"/>
        </w:rPr>
        <w:t>09:00</w:t>
      </w:r>
      <w:proofErr w:type="gramEnd"/>
      <w:r w:rsidRPr="00E6726C">
        <w:rPr>
          <w:rFonts w:ascii="Ecofont Vera Sans" w:hAnsi="Ecofont Vera Sans"/>
          <w:sz w:val="20"/>
          <w:szCs w:val="20"/>
          <w:shd w:val="clear" w:color="auto" w:fill="B3B3B3"/>
        </w:rPr>
        <w:t xml:space="preserve"> (</w:t>
      </w:r>
      <w:r w:rsidR="008A4804">
        <w:rPr>
          <w:rFonts w:ascii="Ecofont Vera Sans" w:hAnsi="Ecofont Vera Sans"/>
          <w:sz w:val="20"/>
          <w:szCs w:val="20"/>
          <w:shd w:val="clear" w:color="auto" w:fill="B3B3B3"/>
        </w:rPr>
        <w:t>nove</w:t>
      </w:r>
      <w:r w:rsidRPr="005601CB">
        <w:rPr>
          <w:rFonts w:ascii="Ecofont Vera Sans" w:hAnsi="Ecofont Vera Sans"/>
          <w:color w:val="000000"/>
          <w:sz w:val="20"/>
          <w:szCs w:val="20"/>
          <w:shd w:val="clear" w:color="auto" w:fill="B3B3B3"/>
        </w:rPr>
        <w:t xml:space="preserve"> horas - horário de Brasília)</w:t>
      </w:r>
    </w:p>
    <w:p w:rsidR="00DA0250" w:rsidRPr="005601CB" w:rsidRDefault="00DA0250" w:rsidP="00DA0250">
      <w:pPr>
        <w:spacing w:after="120"/>
        <w:jc w:val="both"/>
        <w:rPr>
          <w:rFonts w:ascii="Ecofont Vera Sans" w:hAnsi="Ecofont Vera Sans"/>
          <w:b/>
          <w:bCs/>
          <w:color w:val="000000"/>
          <w:sz w:val="20"/>
          <w:szCs w:val="20"/>
          <w:shd w:val="clear" w:color="auto" w:fill="B3B3B3"/>
        </w:rPr>
      </w:pPr>
      <w:r w:rsidRPr="005601CB">
        <w:rPr>
          <w:rFonts w:ascii="Ecofont Vera Sans" w:hAnsi="Ecofont Vera Sans"/>
          <w:b/>
          <w:bCs/>
          <w:color w:val="000000"/>
          <w:sz w:val="20"/>
          <w:szCs w:val="20"/>
          <w:shd w:val="clear" w:color="auto" w:fill="B3B3B3"/>
        </w:rPr>
        <w:t>Endereço:</w:t>
      </w:r>
      <w:r w:rsidRPr="005601CB">
        <w:rPr>
          <w:rFonts w:ascii="Ecofont Vera Sans" w:hAnsi="Ecofont Vera Sans"/>
          <w:color w:val="000000"/>
          <w:sz w:val="20"/>
          <w:szCs w:val="20"/>
          <w:shd w:val="clear" w:color="auto" w:fill="B3B3B3"/>
        </w:rPr>
        <w:t xml:space="preserve"> Portal Comprasnet - </w:t>
      </w:r>
      <w:hyperlink r:id="rId9" w:history="1">
        <w:r w:rsidRPr="005601CB">
          <w:rPr>
            <w:rFonts w:ascii="Ecofont Vera Sans" w:hAnsi="Ecofont Vera Sans"/>
            <w:sz w:val="20"/>
            <w:szCs w:val="20"/>
          </w:rPr>
          <w:t>www.comprasnet.gov.br</w:t>
        </w:r>
      </w:hyperlink>
    </w:p>
    <w:p w:rsidR="00DA0250" w:rsidRDefault="00DA0250" w:rsidP="00DA0250">
      <w:pPr>
        <w:spacing w:after="360"/>
        <w:jc w:val="both"/>
        <w:rPr>
          <w:rFonts w:ascii="Ecofont Vera Sans" w:hAnsi="Ecofont Vera Sans"/>
          <w:color w:val="000000"/>
          <w:sz w:val="20"/>
          <w:szCs w:val="20"/>
          <w:shd w:val="clear" w:color="auto" w:fill="B3B3B3"/>
        </w:rPr>
      </w:pPr>
      <w:r w:rsidRPr="005601CB">
        <w:rPr>
          <w:rFonts w:ascii="Ecofont Vera Sans" w:hAnsi="Ecofont Vera Sans"/>
          <w:b/>
          <w:bCs/>
          <w:color w:val="000000"/>
          <w:sz w:val="20"/>
          <w:szCs w:val="20"/>
          <w:shd w:val="clear" w:color="auto" w:fill="B3B3B3"/>
        </w:rPr>
        <w:t>Encaminhamento da proposta e anexos</w:t>
      </w:r>
      <w:r w:rsidRPr="005601CB">
        <w:rPr>
          <w:rFonts w:ascii="Ecofont Vera Sans" w:hAnsi="Ecofont Vera Sans"/>
          <w:color w:val="000000"/>
          <w:sz w:val="20"/>
          <w:szCs w:val="20"/>
          <w:shd w:val="clear" w:color="auto" w:fill="B3B3B3"/>
        </w:rPr>
        <w:t xml:space="preserve">: a partir da data de divulgação do Edital no Comprasnet, até a data e horário da abertura da sessão </w:t>
      </w:r>
      <w:proofErr w:type="gramStart"/>
      <w:r w:rsidRPr="005601CB">
        <w:rPr>
          <w:rFonts w:ascii="Ecofont Vera Sans" w:hAnsi="Ecofont Vera Sans"/>
          <w:color w:val="000000"/>
          <w:sz w:val="20"/>
          <w:szCs w:val="20"/>
          <w:shd w:val="clear" w:color="auto" w:fill="B3B3B3"/>
        </w:rPr>
        <w:t>pública</w:t>
      </w:r>
      <w:proofErr w:type="gramEnd"/>
    </w:p>
    <w:p w:rsidR="0097703D" w:rsidRPr="00401EC9" w:rsidRDefault="0097703D" w:rsidP="00744D21">
      <w:pPr>
        <w:numPr>
          <w:ilvl w:val="0"/>
          <w:numId w:val="1"/>
        </w:numPr>
        <w:spacing w:after="360"/>
        <w:jc w:val="both"/>
        <w:rPr>
          <w:rFonts w:ascii="Ecofont Vera Sans" w:hAnsi="Ecofont Vera Sans"/>
          <w:sz w:val="20"/>
          <w:szCs w:val="20"/>
          <w:highlight w:val="lightGray"/>
          <w:u w:val="single"/>
          <w:shd w:val="clear" w:color="auto" w:fill="B3B3B3"/>
        </w:rPr>
      </w:pPr>
      <w:r w:rsidRPr="00401EC9">
        <w:rPr>
          <w:rFonts w:ascii="Ecofont Vera Sans" w:hAnsi="Ecofont Vera Sans"/>
          <w:sz w:val="20"/>
          <w:szCs w:val="20"/>
          <w:highlight w:val="lightGray"/>
          <w:u w:val="single"/>
          <w:shd w:val="clear" w:color="auto" w:fill="B3B3B3"/>
        </w:rPr>
        <w:t>DO OBJETO</w:t>
      </w:r>
    </w:p>
    <w:p w:rsidR="0097703D" w:rsidRDefault="0097703D" w:rsidP="00744D21">
      <w:pPr>
        <w:numPr>
          <w:ilvl w:val="1"/>
          <w:numId w:val="1"/>
        </w:numPr>
        <w:spacing w:after="360"/>
        <w:jc w:val="both"/>
        <w:rPr>
          <w:rFonts w:ascii="Ecofont Vera Sans" w:hAnsi="Ecofont Vera Sans"/>
          <w:sz w:val="20"/>
          <w:szCs w:val="20"/>
        </w:rPr>
      </w:pPr>
      <w:r w:rsidRPr="00401EC9">
        <w:rPr>
          <w:rFonts w:ascii="Ecofont Vera Sans" w:hAnsi="Ecofont Vera Sans"/>
          <w:sz w:val="20"/>
          <w:szCs w:val="20"/>
        </w:rPr>
        <w:t xml:space="preserve">O objeto desta licitação é o registro de preços para eventual contratação </w:t>
      </w:r>
      <w:r w:rsidR="00143A5A" w:rsidRPr="00143A5A">
        <w:rPr>
          <w:rFonts w:ascii="Ecofont Vera Sans" w:hAnsi="Ecofont Vera Sans"/>
          <w:sz w:val="20"/>
          <w:szCs w:val="20"/>
        </w:rPr>
        <w:t>de empresa especializada para a prestação de serviços continuados de agenciamento de viagens, compreendendo os serviços de emissão, remarcação e cancelamento de passagens aéreas nacionais, internacionais e passagens rodoviárias</w:t>
      </w:r>
      <w:r w:rsidRPr="00401EC9">
        <w:rPr>
          <w:rFonts w:ascii="Ecofont Vera Sans" w:hAnsi="Ecofont Vera Sans"/>
          <w:sz w:val="20"/>
          <w:szCs w:val="20"/>
        </w:rPr>
        <w:t xml:space="preserve">, com execução </w:t>
      </w:r>
      <w:r w:rsidR="00322456">
        <w:rPr>
          <w:rFonts w:ascii="Ecofont Vera Sans" w:hAnsi="Ecofont Vera Sans"/>
          <w:sz w:val="20"/>
          <w:szCs w:val="20"/>
        </w:rPr>
        <w:t>indireta</w:t>
      </w:r>
      <w:r w:rsidRPr="00401EC9">
        <w:rPr>
          <w:rFonts w:ascii="Ecofont Vera Sans" w:hAnsi="Ecofont Vera Sans"/>
          <w:sz w:val="20"/>
          <w:szCs w:val="20"/>
        </w:rPr>
        <w:t>, visando atender às necessidades d</w:t>
      </w:r>
      <w:r w:rsidR="00A7373D">
        <w:rPr>
          <w:rFonts w:ascii="Ecofont Vera Sans" w:hAnsi="Ecofont Vera Sans"/>
          <w:sz w:val="20"/>
          <w:szCs w:val="20"/>
        </w:rPr>
        <w:t>a Coordenação de Administração do Departamento de Polícia Federal</w:t>
      </w:r>
      <w:r w:rsidRPr="00401EC9">
        <w:rPr>
          <w:rFonts w:ascii="Ecofont Vera Sans" w:hAnsi="Ecofont Vera Sans"/>
          <w:sz w:val="20"/>
          <w:szCs w:val="20"/>
        </w:rPr>
        <w:t xml:space="preserve">, conforme especificações e quantitativos estabelecidos </w:t>
      </w:r>
      <w:r w:rsidRPr="00401EC9">
        <w:rPr>
          <w:rFonts w:ascii="Ecofont Vera Sans" w:hAnsi="Ecofont Vera Sans"/>
          <w:color w:val="000000"/>
          <w:sz w:val="20"/>
          <w:szCs w:val="20"/>
        </w:rPr>
        <w:t>no Termo de Referência e neste Edital e seus Anexos</w:t>
      </w:r>
      <w:r w:rsidRPr="00401EC9">
        <w:rPr>
          <w:rFonts w:ascii="Ecofont Vera Sans" w:hAnsi="Ecofont Vera Sans"/>
          <w:sz w:val="20"/>
          <w:szCs w:val="20"/>
        </w:rPr>
        <w:t>.</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8"/>
        <w:gridCol w:w="3068"/>
        <w:gridCol w:w="2126"/>
        <w:gridCol w:w="1984"/>
        <w:gridCol w:w="1560"/>
      </w:tblGrid>
      <w:tr w:rsidR="007D3817" w:rsidRPr="007D3817" w:rsidTr="00CA3719">
        <w:tc>
          <w:tcPr>
            <w:tcW w:w="9606" w:type="dxa"/>
            <w:gridSpan w:val="5"/>
          </w:tcPr>
          <w:p w:rsidR="007D3817" w:rsidRPr="00CC0CE9" w:rsidRDefault="007D3817" w:rsidP="007D3817">
            <w:pPr>
              <w:pStyle w:val="PargrafodaLista"/>
              <w:tabs>
                <w:tab w:val="left" w:pos="426"/>
              </w:tabs>
              <w:ind w:left="0"/>
              <w:jc w:val="center"/>
              <w:rPr>
                <w:b/>
                <w:sz w:val="20"/>
                <w:szCs w:val="20"/>
              </w:rPr>
            </w:pPr>
            <w:r w:rsidRPr="00CC0CE9">
              <w:rPr>
                <w:b/>
                <w:sz w:val="20"/>
                <w:szCs w:val="20"/>
              </w:rPr>
              <w:t xml:space="preserve">GRUPO </w:t>
            </w:r>
            <w:proofErr w:type="gramStart"/>
            <w:r w:rsidRPr="00CC0CE9">
              <w:rPr>
                <w:b/>
                <w:sz w:val="20"/>
                <w:szCs w:val="20"/>
              </w:rPr>
              <w:t>1</w:t>
            </w:r>
            <w:proofErr w:type="gramEnd"/>
          </w:p>
        </w:tc>
      </w:tr>
      <w:tr w:rsidR="007D3817" w:rsidRPr="007D3817" w:rsidTr="00CC0CE9">
        <w:tc>
          <w:tcPr>
            <w:tcW w:w="868"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Item</w:t>
            </w:r>
          </w:p>
        </w:tc>
        <w:tc>
          <w:tcPr>
            <w:tcW w:w="3068"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Descrição</w:t>
            </w:r>
          </w:p>
        </w:tc>
        <w:tc>
          <w:tcPr>
            <w:tcW w:w="2126" w:type="dxa"/>
          </w:tcPr>
          <w:p w:rsidR="007D3817" w:rsidRPr="007D3817" w:rsidRDefault="007D3817" w:rsidP="007D3817">
            <w:pPr>
              <w:pStyle w:val="PargrafodaLista"/>
              <w:tabs>
                <w:tab w:val="left" w:pos="426"/>
              </w:tabs>
              <w:ind w:left="0"/>
              <w:jc w:val="both"/>
              <w:rPr>
                <w:sz w:val="20"/>
                <w:szCs w:val="20"/>
              </w:rPr>
            </w:pPr>
            <w:r w:rsidRPr="007D3817">
              <w:rPr>
                <w:sz w:val="20"/>
                <w:szCs w:val="20"/>
              </w:rPr>
              <w:t>Quantidade máxima estimada de operações de Agenciamento</w:t>
            </w:r>
          </w:p>
        </w:tc>
        <w:tc>
          <w:tcPr>
            <w:tcW w:w="1984" w:type="dxa"/>
          </w:tcPr>
          <w:p w:rsidR="007D3817" w:rsidRPr="007D3817" w:rsidRDefault="007D3817" w:rsidP="007D3817">
            <w:pPr>
              <w:pStyle w:val="PargrafodaLista"/>
              <w:tabs>
                <w:tab w:val="left" w:pos="426"/>
              </w:tabs>
              <w:ind w:left="-108"/>
              <w:jc w:val="both"/>
              <w:rPr>
                <w:sz w:val="20"/>
                <w:szCs w:val="20"/>
              </w:rPr>
            </w:pPr>
            <w:r w:rsidRPr="007D3817">
              <w:rPr>
                <w:sz w:val="20"/>
                <w:szCs w:val="20"/>
              </w:rPr>
              <w:t>Valor médio unitário de taxa de agenciamento – Valor máximo admitido</w:t>
            </w:r>
          </w:p>
        </w:tc>
        <w:tc>
          <w:tcPr>
            <w:tcW w:w="1560" w:type="dxa"/>
            <w:vAlign w:val="center"/>
          </w:tcPr>
          <w:p w:rsidR="007D3817" w:rsidRPr="007D3817" w:rsidRDefault="007D3817" w:rsidP="00CC0CE9">
            <w:pPr>
              <w:pStyle w:val="PargrafodaLista"/>
              <w:tabs>
                <w:tab w:val="left" w:pos="-108"/>
              </w:tabs>
              <w:ind w:left="-108" w:firstLine="108"/>
              <w:jc w:val="center"/>
              <w:rPr>
                <w:sz w:val="20"/>
                <w:szCs w:val="20"/>
              </w:rPr>
            </w:pPr>
            <w:r w:rsidRPr="007D3817">
              <w:rPr>
                <w:sz w:val="20"/>
                <w:szCs w:val="20"/>
              </w:rPr>
              <w:t>Valor estimado</w:t>
            </w:r>
          </w:p>
        </w:tc>
      </w:tr>
      <w:tr w:rsidR="007D3817" w:rsidRPr="007D3817" w:rsidTr="00CC0CE9">
        <w:tc>
          <w:tcPr>
            <w:tcW w:w="868"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01</w:t>
            </w:r>
          </w:p>
        </w:tc>
        <w:tc>
          <w:tcPr>
            <w:tcW w:w="3068" w:type="dxa"/>
          </w:tcPr>
          <w:p w:rsidR="007D3817" w:rsidRPr="007D3817" w:rsidRDefault="007D3817" w:rsidP="007D3817">
            <w:pPr>
              <w:tabs>
                <w:tab w:val="left" w:pos="426"/>
              </w:tabs>
              <w:jc w:val="both"/>
              <w:rPr>
                <w:sz w:val="20"/>
                <w:szCs w:val="20"/>
              </w:rPr>
            </w:pPr>
            <w:r w:rsidRPr="007D3817">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7D3817">
              <w:rPr>
                <w:sz w:val="20"/>
                <w:szCs w:val="20"/>
              </w:rPr>
              <w:t xml:space="preserve">de passagem aérea </w:t>
            </w:r>
            <w:r w:rsidRPr="007D3817">
              <w:rPr>
                <w:b/>
                <w:sz w:val="20"/>
                <w:szCs w:val="20"/>
              </w:rPr>
              <w:t>nacional</w:t>
            </w:r>
            <w:r w:rsidRPr="007D3817">
              <w:rPr>
                <w:sz w:val="20"/>
                <w:szCs w:val="20"/>
              </w:rPr>
              <w:t xml:space="preserve"> para a COAD/DPF</w:t>
            </w:r>
            <w:proofErr w:type="gramEnd"/>
            <w:r w:rsidRPr="007D3817">
              <w:rPr>
                <w:sz w:val="20"/>
                <w:szCs w:val="20"/>
              </w:rPr>
              <w:t>, conforme especificações e condições constantes deste Termo de Referência.</w:t>
            </w:r>
          </w:p>
        </w:tc>
        <w:tc>
          <w:tcPr>
            <w:tcW w:w="2126"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30.000</w:t>
            </w:r>
          </w:p>
        </w:tc>
        <w:tc>
          <w:tcPr>
            <w:tcW w:w="1984"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R$ 36,66</w:t>
            </w:r>
          </w:p>
        </w:tc>
        <w:tc>
          <w:tcPr>
            <w:tcW w:w="1560"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R$ 1.099.800,00</w:t>
            </w:r>
          </w:p>
        </w:tc>
      </w:tr>
      <w:tr w:rsidR="007D3817" w:rsidRPr="007D3817" w:rsidTr="00CC0CE9">
        <w:tc>
          <w:tcPr>
            <w:tcW w:w="868"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lastRenderedPageBreak/>
              <w:t>02</w:t>
            </w:r>
          </w:p>
        </w:tc>
        <w:tc>
          <w:tcPr>
            <w:tcW w:w="3068" w:type="dxa"/>
          </w:tcPr>
          <w:p w:rsidR="007D3817" w:rsidRPr="007D3817" w:rsidRDefault="007D3817" w:rsidP="007D3817">
            <w:pPr>
              <w:tabs>
                <w:tab w:val="left" w:pos="426"/>
              </w:tabs>
              <w:jc w:val="both"/>
              <w:rPr>
                <w:sz w:val="20"/>
                <w:szCs w:val="20"/>
              </w:rPr>
            </w:pPr>
            <w:r w:rsidRPr="007D3817">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7D3817">
              <w:rPr>
                <w:sz w:val="20"/>
                <w:szCs w:val="20"/>
              </w:rPr>
              <w:t xml:space="preserve">de passagem aérea </w:t>
            </w:r>
            <w:r w:rsidRPr="007D3817">
              <w:rPr>
                <w:b/>
                <w:sz w:val="20"/>
                <w:szCs w:val="20"/>
              </w:rPr>
              <w:t>internacional</w:t>
            </w:r>
            <w:r w:rsidRPr="007D3817">
              <w:rPr>
                <w:sz w:val="20"/>
                <w:szCs w:val="20"/>
              </w:rPr>
              <w:t xml:space="preserve"> para a COAD/DPF</w:t>
            </w:r>
            <w:proofErr w:type="gramEnd"/>
            <w:r w:rsidRPr="007D3817">
              <w:rPr>
                <w:sz w:val="20"/>
                <w:szCs w:val="20"/>
              </w:rPr>
              <w:t>, conforme especificações e condições constantes deste Termo de Referência.</w:t>
            </w:r>
          </w:p>
        </w:tc>
        <w:tc>
          <w:tcPr>
            <w:tcW w:w="2126"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1.200</w:t>
            </w:r>
          </w:p>
        </w:tc>
        <w:tc>
          <w:tcPr>
            <w:tcW w:w="1984"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R$ 43,33</w:t>
            </w:r>
          </w:p>
        </w:tc>
        <w:tc>
          <w:tcPr>
            <w:tcW w:w="1560"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R$ 51.996,00</w:t>
            </w:r>
          </w:p>
        </w:tc>
      </w:tr>
      <w:tr w:rsidR="007D3817" w:rsidRPr="007D3817" w:rsidTr="00CC0CE9">
        <w:tc>
          <w:tcPr>
            <w:tcW w:w="868"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03</w:t>
            </w:r>
          </w:p>
        </w:tc>
        <w:tc>
          <w:tcPr>
            <w:tcW w:w="3068" w:type="dxa"/>
          </w:tcPr>
          <w:p w:rsidR="007D3817" w:rsidRPr="007D3817" w:rsidRDefault="007D3817" w:rsidP="007D3817">
            <w:pPr>
              <w:tabs>
                <w:tab w:val="left" w:pos="426"/>
              </w:tabs>
              <w:jc w:val="both"/>
              <w:rPr>
                <w:sz w:val="20"/>
                <w:szCs w:val="20"/>
              </w:rPr>
            </w:pPr>
            <w:r w:rsidRPr="007D3817">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7D3817">
              <w:rPr>
                <w:sz w:val="20"/>
                <w:szCs w:val="20"/>
              </w:rPr>
              <w:t xml:space="preserve">de passagem </w:t>
            </w:r>
            <w:r w:rsidRPr="007D3817">
              <w:rPr>
                <w:b/>
                <w:sz w:val="20"/>
                <w:szCs w:val="20"/>
              </w:rPr>
              <w:t>rodoviária</w:t>
            </w:r>
            <w:r w:rsidRPr="007D3817">
              <w:rPr>
                <w:sz w:val="20"/>
                <w:szCs w:val="20"/>
              </w:rPr>
              <w:t xml:space="preserve"> para a COAD/DPF</w:t>
            </w:r>
            <w:proofErr w:type="gramEnd"/>
            <w:r w:rsidRPr="007D3817">
              <w:rPr>
                <w:sz w:val="20"/>
                <w:szCs w:val="20"/>
              </w:rPr>
              <w:t>, conforme especificações e condições constantes deste Termo de Referência.</w:t>
            </w:r>
          </w:p>
        </w:tc>
        <w:tc>
          <w:tcPr>
            <w:tcW w:w="2126"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150</w:t>
            </w:r>
          </w:p>
        </w:tc>
        <w:tc>
          <w:tcPr>
            <w:tcW w:w="1984"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R$ 23,33</w:t>
            </w:r>
          </w:p>
        </w:tc>
        <w:tc>
          <w:tcPr>
            <w:tcW w:w="1560"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R$ 3.499,50</w:t>
            </w:r>
          </w:p>
        </w:tc>
      </w:tr>
      <w:tr w:rsidR="007D3817" w:rsidRPr="007D3817" w:rsidTr="00CC0CE9">
        <w:tc>
          <w:tcPr>
            <w:tcW w:w="868"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04</w:t>
            </w:r>
          </w:p>
        </w:tc>
        <w:tc>
          <w:tcPr>
            <w:tcW w:w="3068" w:type="dxa"/>
          </w:tcPr>
          <w:p w:rsidR="007D3817" w:rsidRPr="007D3817" w:rsidRDefault="007D3817" w:rsidP="007D3817">
            <w:pPr>
              <w:pStyle w:val="PargrafodaLista"/>
              <w:tabs>
                <w:tab w:val="left" w:pos="426"/>
              </w:tabs>
              <w:ind w:left="0"/>
              <w:jc w:val="both"/>
              <w:rPr>
                <w:sz w:val="20"/>
                <w:szCs w:val="20"/>
              </w:rPr>
            </w:pPr>
            <w:r w:rsidRPr="007D3817">
              <w:rPr>
                <w:b/>
                <w:bCs/>
                <w:sz w:val="20"/>
                <w:szCs w:val="20"/>
              </w:rPr>
              <w:t xml:space="preserve">Valor estimado para aquisição de </w:t>
            </w:r>
            <w:r w:rsidRPr="007D3817">
              <w:rPr>
                <w:b/>
                <w:sz w:val="20"/>
                <w:szCs w:val="20"/>
              </w:rPr>
              <w:t xml:space="preserve">passagem aérea nacional </w:t>
            </w:r>
            <w:r w:rsidRPr="007D3817">
              <w:rPr>
                <w:sz w:val="20"/>
                <w:szCs w:val="20"/>
              </w:rPr>
              <w:t>para a COAD/DPF (neste item deve ser registrado o valor estimado, portanto não deve ser alterado durante a fase de lance).</w:t>
            </w:r>
          </w:p>
        </w:tc>
        <w:tc>
          <w:tcPr>
            <w:tcW w:w="2126" w:type="dxa"/>
            <w:vAlign w:val="center"/>
          </w:tcPr>
          <w:p w:rsidR="007D3817" w:rsidRPr="007D3817" w:rsidRDefault="007D3817" w:rsidP="00CC0CE9">
            <w:pPr>
              <w:pStyle w:val="PargrafodaLista"/>
              <w:tabs>
                <w:tab w:val="left" w:pos="426"/>
              </w:tabs>
              <w:ind w:left="0"/>
              <w:jc w:val="center"/>
              <w:rPr>
                <w:sz w:val="20"/>
                <w:szCs w:val="20"/>
              </w:rPr>
            </w:pPr>
          </w:p>
          <w:p w:rsidR="007D3817" w:rsidRPr="007D3817" w:rsidRDefault="007D3817" w:rsidP="00CC0CE9">
            <w:pPr>
              <w:jc w:val="center"/>
              <w:rPr>
                <w:sz w:val="20"/>
                <w:szCs w:val="20"/>
              </w:rPr>
            </w:pPr>
            <w:r w:rsidRPr="007D3817">
              <w:rPr>
                <w:sz w:val="20"/>
                <w:szCs w:val="20"/>
              </w:rPr>
              <w:t>15.000</w:t>
            </w:r>
          </w:p>
        </w:tc>
        <w:tc>
          <w:tcPr>
            <w:tcW w:w="1984" w:type="dxa"/>
            <w:shd w:val="clear" w:color="auto" w:fill="000000"/>
            <w:vAlign w:val="center"/>
          </w:tcPr>
          <w:p w:rsidR="007D3817" w:rsidRPr="007D3817" w:rsidRDefault="007D3817" w:rsidP="00CC0CE9">
            <w:pPr>
              <w:pStyle w:val="PargrafodaLista"/>
              <w:tabs>
                <w:tab w:val="left" w:pos="426"/>
              </w:tabs>
              <w:ind w:left="0"/>
              <w:jc w:val="center"/>
              <w:rPr>
                <w:sz w:val="20"/>
                <w:szCs w:val="20"/>
              </w:rPr>
            </w:pPr>
          </w:p>
          <w:p w:rsidR="007D3817" w:rsidRPr="007D3817" w:rsidRDefault="007D3817" w:rsidP="00CC0CE9">
            <w:pPr>
              <w:jc w:val="center"/>
              <w:rPr>
                <w:sz w:val="20"/>
                <w:szCs w:val="20"/>
              </w:rPr>
            </w:pPr>
          </w:p>
        </w:tc>
        <w:tc>
          <w:tcPr>
            <w:tcW w:w="1560"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R$ 3.500.000,00</w:t>
            </w:r>
          </w:p>
        </w:tc>
      </w:tr>
      <w:tr w:rsidR="007D3817" w:rsidRPr="007D3817" w:rsidTr="00CC0CE9">
        <w:tc>
          <w:tcPr>
            <w:tcW w:w="868"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05</w:t>
            </w:r>
          </w:p>
        </w:tc>
        <w:tc>
          <w:tcPr>
            <w:tcW w:w="3068" w:type="dxa"/>
          </w:tcPr>
          <w:p w:rsidR="007D3817" w:rsidRPr="007D3817" w:rsidRDefault="007D3817" w:rsidP="007D3817">
            <w:pPr>
              <w:pStyle w:val="PargrafodaLista"/>
              <w:tabs>
                <w:tab w:val="left" w:pos="426"/>
              </w:tabs>
              <w:ind w:left="0"/>
              <w:jc w:val="both"/>
              <w:rPr>
                <w:b/>
                <w:bCs/>
                <w:sz w:val="20"/>
                <w:szCs w:val="20"/>
              </w:rPr>
            </w:pPr>
            <w:r w:rsidRPr="007D3817">
              <w:rPr>
                <w:b/>
                <w:bCs/>
                <w:sz w:val="20"/>
                <w:szCs w:val="20"/>
              </w:rPr>
              <w:t xml:space="preserve">Valor estimado para aquisição de </w:t>
            </w:r>
            <w:r w:rsidRPr="007D3817">
              <w:rPr>
                <w:b/>
                <w:sz w:val="20"/>
                <w:szCs w:val="20"/>
              </w:rPr>
              <w:t xml:space="preserve">passagem aérea internacional </w:t>
            </w:r>
            <w:r w:rsidRPr="007D3817">
              <w:rPr>
                <w:sz w:val="20"/>
                <w:szCs w:val="20"/>
              </w:rPr>
              <w:t>para a COAD/DPF (neste item deve ser registrado o valor estimado, portanto não deve ser alterado durante a fase de lance).</w:t>
            </w:r>
          </w:p>
        </w:tc>
        <w:tc>
          <w:tcPr>
            <w:tcW w:w="2126"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800</w:t>
            </w:r>
          </w:p>
        </w:tc>
        <w:tc>
          <w:tcPr>
            <w:tcW w:w="1984" w:type="dxa"/>
            <w:shd w:val="clear" w:color="auto" w:fill="000000"/>
            <w:vAlign w:val="center"/>
          </w:tcPr>
          <w:p w:rsidR="007D3817" w:rsidRPr="007D3817" w:rsidRDefault="007D3817" w:rsidP="00CC0CE9">
            <w:pPr>
              <w:pStyle w:val="PargrafodaLista"/>
              <w:tabs>
                <w:tab w:val="left" w:pos="426"/>
              </w:tabs>
              <w:ind w:left="0"/>
              <w:jc w:val="center"/>
              <w:rPr>
                <w:sz w:val="20"/>
                <w:szCs w:val="20"/>
              </w:rPr>
            </w:pPr>
          </w:p>
        </w:tc>
        <w:tc>
          <w:tcPr>
            <w:tcW w:w="1560"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R$ 1.500.000,00</w:t>
            </w:r>
          </w:p>
        </w:tc>
      </w:tr>
      <w:tr w:rsidR="007D3817" w:rsidRPr="007D3817" w:rsidTr="00CC0CE9">
        <w:tc>
          <w:tcPr>
            <w:tcW w:w="868"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06</w:t>
            </w:r>
          </w:p>
        </w:tc>
        <w:tc>
          <w:tcPr>
            <w:tcW w:w="3068" w:type="dxa"/>
          </w:tcPr>
          <w:p w:rsidR="007D3817" w:rsidRPr="007D3817" w:rsidRDefault="007D3817" w:rsidP="007D3817">
            <w:pPr>
              <w:pStyle w:val="PargrafodaLista"/>
              <w:tabs>
                <w:tab w:val="left" w:pos="426"/>
              </w:tabs>
              <w:ind w:left="0"/>
              <w:jc w:val="both"/>
              <w:rPr>
                <w:sz w:val="20"/>
                <w:szCs w:val="20"/>
              </w:rPr>
            </w:pPr>
            <w:r w:rsidRPr="007D3817">
              <w:rPr>
                <w:b/>
                <w:bCs/>
                <w:sz w:val="20"/>
                <w:szCs w:val="20"/>
              </w:rPr>
              <w:t xml:space="preserve">Valor estimado para aquisição de </w:t>
            </w:r>
            <w:r w:rsidRPr="007D3817">
              <w:rPr>
                <w:b/>
                <w:sz w:val="20"/>
                <w:szCs w:val="20"/>
              </w:rPr>
              <w:t>passagem rodoviária</w:t>
            </w:r>
            <w:r w:rsidRPr="007D3817">
              <w:rPr>
                <w:sz w:val="20"/>
                <w:szCs w:val="20"/>
              </w:rPr>
              <w:t>, para a COAD/DPF (neste item deve ser registrado o valor estimado, portanto não deve ser alterado durante a fase de lance).</w:t>
            </w:r>
          </w:p>
        </w:tc>
        <w:tc>
          <w:tcPr>
            <w:tcW w:w="2126"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100</w:t>
            </w:r>
          </w:p>
        </w:tc>
        <w:tc>
          <w:tcPr>
            <w:tcW w:w="1984" w:type="dxa"/>
            <w:shd w:val="clear" w:color="auto" w:fill="000000"/>
            <w:vAlign w:val="center"/>
          </w:tcPr>
          <w:p w:rsidR="007D3817" w:rsidRPr="007D3817" w:rsidRDefault="007D3817" w:rsidP="00CC0CE9">
            <w:pPr>
              <w:pStyle w:val="PargrafodaLista"/>
              <w:tabs>
                <w:tab w:val="left" w:pos="426"/>
              </w:tabs>
              <w:ind w:left="0"/>
              <w:jc w:val="center"/>
              <w:rPr>
                <w:sz w:val="20"/>
                <w:szCs w:val="20"/>
              </w:rPr>
            </w:pPr>
          </w:p>
        </w:tc>
        <w:tc>
          <w:tcPr>
            <w:tcW w:w="1560" w:type="dxa"/>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R$ 10.000,00</w:t>
            </w:r>
          </w:p>
        </w:tc>
      </w:tr>
      <w:tr w:rsidR="007D3817" w:rsidRPr="007D3817" w:rsidTr="00CC0CE9">
        <w:tc>
          <w:tcPr>
            <w:tcW w:w="8046" w:type="dxa"/>
            <w:gridSpan w:val="4"/>
            <w:shd w:val="clear" w:color="auto" w:fill="auto"/>
            <w:vAlign w:val="center"/>
          </w:tcPr>
          <w:p w:rsidR="007D3817" w:rsidRPr="007D3817" w:rsidRDefault="007D3817" w:rsidP="00CC0CE9">
            <w:pPr>
              <w:pStyle w:val="PargrafodaLista"/>
              <w:tabs>
                <w:tab w:val="left" w:pos="426"/>
              </w:tabs>
              <w:ind w:left="0"/>
              <w:jc w:val="center"/>
              <w:rPr>
                <w:sz w:val="20"/>
                <w:szCs w:val="20"/>
              </w:rPr>
            </w:pPr>
            <w:r w:rsidRPr="007D3817">
              <w:rPr>
                <w:sz w:val="20"/>
                <w:szCs w:val="20"/>
              </w:rPr>
              <w:t>Total Máximo Estimado</w:t>
            </w:r>
          </w:p>
        </w:tc>
        <w:tc>
          <w:tcPr>
            <w:tcW w:w="1560" w:type="dxa"/>
          </w:tcPr>
          <w:p w:rsidR="007D3817" w:rsidRPr="007D3817" w:rsidRDefault="007D3817" w:rsidP="007D3817">
            <w:pPr>
              <w:pStyle w:val="PargrafodaLista"/>
              <w:tabs>
                <w:tab w:val="left" w:pos="426"/>
              </w:tabs>
              <w:ind w:left="0"/>
              <w:jc w:val="both"/>
              <w:rPr>
                <w:sz w:val="20"/>
                <w:szCs w:val="20"/>
              </w:rPr>
            </w:pPr>
            <w:r w:rsidRPr="007D3817">
              <w:rPr>
                <w:sz w:val="20"/>
                <w:szCs w:val="20"/>
              </w:rPr>
              <w:t>R$ 6.165.295,50</w:t>
            </w:r>
          </w:p>
        </w:tc>
      </w:tr>
    </w:tbl>
    <w:p w:rsidR="003A2C1D" w:rsidRDefault="003A2C1D" w:rsidP="000F3E10">
      <w:pPr>
        <w:jc w:val="center"/>
        <w:rPr>
          <w:b/>
          <w:sz w:val="20"/>
          <w:szCs w:val="20"/>
          <w:lang w:eastAsia="en-US"/>
        </w:rPr>
      </w:pPr>
    </w:p>
    <w:p w:rsidR="000F3E10" w:rsidRPr="000F3E10" w:rsidRDefault="000F3E10" w:rsidP="000F3E10">
      <w:pPr>
        <w:jc w:val="center"/>
        <w:rPr>
          <w:b/>
          <w:sz w:val="20"/>
          <w:szCs w:val="20"/>
          <w:lang w:eastAsia="en-US"/>
        </w:rPr>
      </w:pPr>
      <w:r w:rsidRPr="000F3E10">
        <w:rPr>
          <w:b/>
          <w:sz w:val="20"/>
          <w:szCs w:val="20"/>
          <w:lang w:eastAsia="en-US"/>
        </w:rPr>
        <w:t>Órgãos Participantes conforme IRP 12/2013 - COAD</w:t>
      </w:r>
    </w:p>
    <w:p w:rsidR="000F3E10" w:rsidRPr="000F3E10" w:rsidRDefault="000F3E10" w:rsidP="000F3E10">
      <w:pPr>
        <w:jc w:val="center"/>
        <w:rPr>
          <w:b/>
          <w:sz w:val="20"/>
          <w:szCs w:val="20"/>
          <w:lang w:eastAsia="en-US"/>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8"/>
        <w:gridCol w:w="3068"/>
        <w:gridCol w:w="2126"/>
        <w:gridCol w:w="1984"/>
        <w:gridCol w:w="1560"/>
      </w:tblGrid>
      <w:tr w:rsidR="000F3E10" w:rsidRPr="000F3E10" w:rsidTr="00421C7F">
        <w:tc>
          <w:tcPr>
            <w:tcW w:w="9606" w:type="dxa"/>
            <w:gridSpan w:val="5"/>
          </w:tcPr>
          <w:p w:rsidR="000F3E10" w:rsidRPr="009D4093" w:rsidRDefault="000F3E10" w:rsidP="009D4093">
            <w:pPr>
              <w:pStyle w:val="PargrafodaLista"/>
              <w:tabs>
                <w:tab w:val="left" w:pos="426"/>
              </w:tabs>
              <w:ind w:left="0"/>
              <w:jc w:val="center"/>
              <w:rPr>
                <w:b/>
                <w:sz w:val="20"/>
                <w:szCs w:val="20"/>
              </w:rPr>
            </w:pPr>
            <w:r w:rsidRPr="009D4093">
              <w:rPr>
                <w:b/>
                <w:sz w:val="20"/>
                <w:szCs w:val="20"/>
              </w:rPr>
              <w:t xml:space="preserve">GRUPO </w:t>
            </w:r>
            <w:proofErr w:type="gramStart"/>
            <w:r w:rsidRPr="009D4093">
              <w:rPr>
                <w:b/>
                <w:sz w:val="20"/>
                <w:szCs w:val="20"/>
              </w:rPr>
              <w:t>2</w:t>
            </w:r>
            <w:proofErr w:type="gramEnd"/>
          </w:p>
        </w:tc>
      </w:tr>
      <w:tr w:rsidR="000F3E10" w:rsidRPr="000F3E10" w:rsidTr="00421C7F">
        <w:tc>
          <w:tcPr>
            <w:tcW w:w="868" w:type="dxa"/>
          </w:tcPr>
          <w:p w:rsidR="000F3E10" w:rsidRPr="000F3E10" w:rsidRDefault="000F3E10" w:rsidP="009D4093">
            <w:pPr>
              <w:pStyle w:val="PargrafodaLista"/>
              <w:tabs>
                <w:tab w:val="left" w:pos="426"/>
              </w:tabs>
              <w:ind w:left="0"/>
              <w:jc w:val="both"/>
              <w:rPr>
                <w:sz w:val="20"/>
                <w:szCs w:val="20"/>
              </w:rPr>
            </w:pPr>
            <w:r w:rsidRPr="000F3E10">
              <w:rPr>
                <w:sz w:val="20"/>
                <w:szCs w:val="20"/>
              </w:rPr>
              <w:t>Item</w:t>
            </w:r>
          </w:p>
        </w:tc>
        <w:tc>
          <w:tcPr>
            <w:tcW w:w="3068" w:type="dxa"/>
          </w:tcPr>
          <w:p w:rsidR="000F3E10" w:rsidRPr="000F3E10" w:rsidRDefault="000F3E10" w:rsidP="009D4093">
            <w:pPr>
              <w:pStyle w:val="PargrafodaLista"/>
              <w:tabs>
                <w:tab w:val="left" w:pos="426"/>
              </w:tabs>
              <w:ind w:left="0"/>
              <w:jc w:val="both"/>
              <w:rPr>
                <w:sz w:val="20"/>
                <w:szCs w:val="20"/>
              </w:rPr>
            </w:pPr>
            <w:r w:rsidRPr="000F3E10">
              <w:rPr>
                <w:sz w:val="20"/>
                <w:szCs w:val="20"/>
              </w:rPr>
              <w:t xml:space="preserve">Descrição (UASG 160132) </w:t>
            </w:r>
          </w:p>
        </w:tc>
        <w:tc>
          <w:tcPr>
            <w:tcW w:w="2126" w:type="dxa"/>
          </w:tcPr>
          <w:p w:rsidR="000F3E10" w:rsidRPr="000F3E10" w:rsidRDefault="000F3E10" w:rsidP="009D4093">
            <w:pPr>
              <w:pStyle w:val="PargrafodaLista"/>
              <w:tabs>
                <w:tab w:val="left" w:pos="426"/>
              </w:tabs>
              <w:ind w:left="0"/>
              <w:jc w:val="both"/>
              <w:rPr>
                <w:sz w:val="20"/>
                <w:szCs w:val="20"/>
              </w:rPr>
            </w:pPr>
            <w:r w:rsidRPr="000F3E10">
              <w:rPr>
                <w:sz w:val="20"/>
                <w:szCs w:val="20"/>
              </w:rPr>
              <w:t>Quantidade máxima estimada de operações de Agenciamento</w:t>
            </w:r>
          </w:p>
        </w:tc>
        <w:tc>
          <w:tcPr>
            <w:tcW w:w="1984" w:type="dxa"/>
          </w:tcPr>
          <w:p w:rsidR="000F3E10" w:rsidRPr="000F3E10" w:rsidRDefault="000F3E10" w:rsidP="009D4093">
            <w:pPr>
              <w:pStyle w:val="PargrafodaLista"/>
              <w:tabs>
                <w:tab w:val="left" w:pos="426"/>
              </w:tabs>
              <w:ind w:left="-108"/>
              <w:jc w:val="both"/>
              <w:rPr>
                <w:sz w:val="20"/>
                <w:szCs w:val="20"/>
              </w:rPr>
            </w:pPr>
            <w:r w:rsidRPr="000F3E10">
              <w:rPr>
                <w:sz w:val="20"/>
                <w:szCs w:val="20"/>
              </w:rPr>
              <w:t>Valor médio unitário de taxa de agenciamento – Valor máximo admitido</w:t>
            </w:r>
          </w:p>
        </w:tc>
        <w:tc>
          <w:tcPr>
            <w:tcW w:w="1560" w:type="dxa"/>
          </w:tcPr>
          <w:p w:rsidR="000F3E10" w:rsidRPr="000F3E10" w:rsidRDefault="000F3E10" w:rsidP="009D4093">
            <w:pPr>
              <w:pStyle w:val="PargrafodaLista"/>
              <w:tabs>
                <w:tab w:val="left" w:pos="-108"/>
              </w:tabs>
              <w:ind w:left="-108" w:firstLine="108"/>
              <w:jc w:val="both"/>
              <w:rPr>
                <w:sz w:val="20"/>
                <w:szCs w:val="20"/>
              </w:rPr>
            </w:pPr>
            <w:r w:rsidRPr="000F3E10">
              <w:rPr>
                <w:sz w:val="20"/>
                <w:szCs w:val="20"/>
              </w:rPr>
              <w:t>Valor estimado</w:t>
            </w:r>
          </w:p>
        </w:tc>
      </w:tr>
      <w:tr w:rsidR="000F3E10" w:rsidRPr="000F3E10" w:rsidTr="00421C7F">
        <w:tc>
          <w:tcPr>
            <w:tcW w:w="868" w:type="dxa"/>
            <w:vAlign w:val="center"/>
          </w:tcPr>
          <w:p w:rsidR="000F3E10" w:rsidRPr="000F3E10" w:rsidRDefault="000F3E10" w:rsidP="00421C7F">
            <w:pPr>
              <w:pStyle w:val="PargrafodaLista"/>
              <w:tabs>
                <w:tab w:val="left" w:pos="426"/>
              </w:tabs>
              <w:ind w:left="0"/>
              <w:jc w:val="center"/>
              <w:rPr>
                <w:sz w:val="20"/>
                <w:szCs w:val="20"/>
              </w:rPr>
            </w:pPr>
            <w:r>
              <w:rPr>
                <w:sz w:val="20"/>
                <w:szCs w:val="20"/>
              </w:rPr>
              <w:t>07</w:t>
            </w:r>
          </w:p>
        </w:tc>
        <w:tc>
          <w:tcPr>
            <w:tcW w:w="3068" w:type="dxa"/>
          </w:tcPr>
          <w:p w:rsidR="000F3E10" w:rsidRPr="000F3E10" w:rsidRDefault="000F3E10" w:rsidP="009D4093">
            <w:pPr>
              <w:tabs>
                <w:tab w:val="left" w:pos="426"/>
              </w:tabs>
              <w:jc w:val="both"/>
              <w:rPr>
                <w:sz w:val="20"/>
                <w:szCs w:val="20"/>
              </w:rPr>
            </w:pPr>
            <w:r w:rsidRPr="000F3E10">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0F3E10">
              <w:rPr>
                <w:sz w:val="20"/>
                <w:szCs w:val="20"/>
              </w:rPr>
              <w:t xml:space="preserve">de passagem aérea </w:t>
            </w:r>
            <w:r w:rsidRPr="000F3E10">
              <w:rPr>
                <w:b/>
                <w:sz w:val="20"/>
                <w:szCs w:val="20"/>
              </w:rPr>
              <w:t>nacional</w:t>
            </w:r>
            <w:r w:rsidRPr="000F3E10">
              <w:rPr>
                <w:sz w:val="20"/>
                <w:szCs w:val="20"/>
              </w:rPr>
              <w:t xml:space="preserve"> para o MEX</w:t>
            </w:r>
            <w:proofErr w:type="gramEnd"/>
            <w:r w:rsidRPr="000F3E10">
              <w:rPr>
                <w:sz w:val="20"/>
                <w:szCs w:val="20"/>
              </w:rPr>
              <w:t xml:space="preserve"> - 9 Batalhão de Engenharia de Combate de </w:t>
            </w:r>
            <w:r w:rsidRPr="000F3E10">
              <w:rPr>
                <w:sz w:val="20"/>
                <w:szCs w:val="20"/>
              </w:rPr>
              <w:lastRenderedPageBreak/>
              <w:t>Aquidauana/MS, conforme especificações e condições constantes deste Termo de Referência.</w:t>
            </w:r>
          </w:p>
        </w:tc>
        <w:tc>
          <w:tcPr>
            <w:tcW w:w="2126"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lastRenderedPageBreak/>
              <w:t>30.000</w:t>
            </w:r>
          </w:p>
        </w:tc>
        <w:tc>
          <w:tcPr>
            <w:tcW w:w="1984"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R$ 36,66</w:t>
            </w:r>
          </w:p>
        </w:tc>
        <w:tc>
          <w:tcPr>
            <w:tcW w:w="1560"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R$ 1.099.800,00</w:t>
            </w:r>
          </w:p>
        </w:tc>
      </w:tr>
      <w:tr w:rsidR="000F3E10" w:rsidRPr="000F3E10" w:rsidTr="00421C7F">
        <w:tc>
          <w:tcPr>
            <w:tcW w:w="868" w:type="dxa"/>
            <w:vAlign w:val="center"/>
          </w:tcPr>
          <w:p w:rsidR="000F3E10" w:rsidRPr="000F3E10" w:rsidRDefault="000F3E10" w:rsidP="00421C7F">
            <w:pPr>
              <w:pStyle w:val="PargrafodaLista"/>
              <w:tabs>
                <w:tab w:val="left" w:pos="426"/>
              </w:tabs>
              <w:ind w:left="0"/>
              <w:jc w:val="center"/>
              <w:rPr>
                <w:sz w:val="20"/>
                <w:szCs w:val="20"/>
              </w:rPr>
            </w:pPr>
            <w:r>
              <w:rPr>
                <w:sz w:val="20"/>
                <w:szCs w:val="20"/>
              </w:rPr>
              <w:lastRenderedPageBreak/>
              <w:t>08</w:t>
            </w:r>
          </w:p>
        </w:tc>
        <w:tc>
          <w:tcPr>
            <w:tcW w:w="3068" w:type="dxa"/>
          </w:tcPr>
          <w:p w:rsidR="000F3E10" w:rsidRPr="000F3E10" w:rsidRDefault="000F3E10" w:rsidP="009D4093">
            <w:pPr>
              <w:tabs>
                <w:tab w:val="left" w:pos="426"/>
              </w:tabs>
              <w:jc w:val="both"/>
              <w:rPr>
                <w:sz w:val="20"/>
                <w:szCs w:val="20"/>
              </w:rPr>
            </w:pPr>
            <w:r w:rsidRPr="000F3E10">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0F3E10">
              <w:rPr>
                <w:sz w:val="20"/>
                <w:szCs w:val="20"/>
              </w:rPr>
              <w:t xml:space="preserve">de passagem aérea </w:t>
            </w:r>
            <w:r w:rsidRPr="000F3E10">
              <w:rPr>
                <w:b/>
                <w:sz w:val="20"/>
                <w:szCs w:val="20"/>
              </w:rPr>
              <w:t>internacional</w:t>
            </w:r>
            <w:r w:rsidRPr="000F3E10">
              <w:rPr>
                <w:sz w:val="20"/>
                <w:szCs w:val="20"/>
              </w:rPr>
              <w:t xml:space="preserve"> para o MEX</w:t>
            </w:r>
            <w:proofErr w:type="gramEnd"/>
            <w:r w:rsidRPr="000F3E10">
              <w:rPr>
                <w:sz w:val="20"/>
                <w:szCs w:val="20"/>
              </w:rPr>
              <w:t xml:space="preserve"> - 9 Batalhão de Engenharia de Combate de Aquidauana/MS, conforme especificações e condições constantes deste Termo de Referência.</w:t>
            </w:r>
          </w:p>
        </w:tc>
        <w:tc>
          <w:tcPr>
            <w:tcW w:w="2126"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1.200</w:t>
            </w:r>
          </w:p>
        </w:tc>
        <w:tc>
          <w:tcPr>
            <w:tcW w:w="1984"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R$ 43,33</w:t>
            </w:r>
          </w:p>
        </w:tc>
        <w:tc>
          <w:tcPr>
            <w:tcW w:w="1560"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R$ 51.996,00</w:t>
            </w:r>
          </w:p>
        </w:tc>
      </w:tr>
      <w:tr w:rsidR="000F3E10" w:rsidRPr="000F3E10" w:rsidTr="00421C7F">
        <w:tc>
          <w:tcPr>
            <w:tcW w:w="868" w:type="dxa"/>
            <w:vAlign w:val="center"/>
          </w:tcPr>
          <w:p w:rsidR="000F3E10" w:rsidRPr="000F3E10" w:rsidRDefault="000F3E10" w:rsidP="00421C7F">
            <w:pPr>
              <w:pStyle w:val="PargrafodaLista"/>
              <w:tabs>
                <w:tab w:val="left" w:pos="426"/>
              </w:tabs>
              <w:ind w:left="0"/>
              <w:jc w:val="center"/>
              <w:rPr>
                <w:sz w:val="20"/>
                <w:szCs w:val="20"/>
              </w:rPr>
            </w:pPr>
            <w:r>
              <w:rPr>
                <w:sz w:val="20"/>
                <w:szCs w:val="20"/>
              </w:rPr>
              <w:t>09</w:t>
            </w:r>
          </w:p>
        </w:tc>
        <w:tc>
          <w:tcPr>
            <w:tcW w:w="3068" w:type="dxa"/>
          </w:tcPr>
          <w:p w:rsidR="000F3E10" w:rsidRPr="000F3E10" w:rsidRDefault="000F3E10" w:rsidP="009D4093">
            <w:pPr>
              <w:tabs>
                <w:tab w:val="left" w:pos="426"/>
              </w:tabs>
              <w:jc w:val="both"/>
              <w:rPr>
                <w:sz w:val="20"/>
                <w:szCs w:val="20"/>
              </w:rPr>
            </w:pPr>
            <w:r w:rsidRPr="000F3E10">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0F3E10">
              <w:rPr>
                <w:sz w:val="20"/>
                <w:szCs w:val="20"/>
              </w:rPr>
              <w:t xml:space="preserve">de passagem </w:t>
            </w:r>
            <w:r w:rsidRPr="000F3E10">
              <w:rPr>
                <w:b/>
                <w:sz w:val="20"/>
                <w:szCs w:val="20"/>
              </w:rPr>
              <w:t>rodoviária</w:t>
            </w:r>
            <w:r w:rsidRPr="000F3E10">
              <w:rPr>
                <w:sz w:val="20"/>
                <w:szCs w:val="20"/>
              </w:rPr>
              <w:t xml:space="preserve"> para o MEX</w:t>
            </w:r>
            <w:proofErr w:type="gramEnd"/>
            <w:r w:rsidRPr="000F3E10">
              <w:rPr>
                <w:sz w:val="20"/>
                <w:szCs w:val="20"/>
              </w:rPr>
              <w:t xml:space="preserve"> - 9 Batalhão de Engenharia de Combate de Aquidauana/MS, conforme especificações e condições constantes deste Termo de Referência.</w:t>
            </w:r>
          </w:p>
        </w:tc>
        <w:tc>
          <w:tcPr>
            <w:tcW w:w="2126"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150</w:t>
            </w:r>
          </w:p>
        </w:tc>
        <w:tc>
          <w:tcPr>
            <w:tcW w:w="1984"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R$ 23,33</w:t>
            </w:r>
          </w:p>
        </w:tc>
        <w:tc>
          <w:tcPr>
            <w:tcW w:w="1560"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R$ 3.499,50</w:t>
            </w:r>
          </w:p>
        </w:tc>
      </w:tr>
      <w:tr w:rsidR="000F3E10" w:rsidRPr="000F3E10" w:rsidTr="00421C7F">
        <w:tc>
          <w:tcPr>
            <w:tcW w:w="868" w:type="dxa"/>
            <w:vAlign w:val="center"/>
          </w:tcPr>
          <w:p w:rsidR="000F3E10" w:rsidRPr="000F3E10" w:rsidRDefault="000F3E10" w:rsidP="00421C7F">
            <w:pPr>
              <w:pStyle w:val="PargrafodaLista"/>
              <w:tabs>
                <w:tab w:val="left" w:pos="426"/>
              </w:tabs>
              <w:ind w:left="0"/>
              <w:jc w:val="center"/>
              <w:rPr>
                <w:sz w:val="20"/>
                <w:szCs w:val="20"/>
              </w:rPr>
            </w:pPr>
            <w:r>
              <w:rPr>
                <w:sz w:val="20"/>
                <w:szCs w:val="20"/>
              </w:rPr>
              <w:t>10</w:t>
            </w:r>
          </w:p>
        </w:tc>
        <w:tc>
          <w:tcPr>
            <w:tcW w:w="3068" w:type="dxa"/>
          </w:tcPr>
          <w:p w:rsidR="000F3E10" w:rsidRPr="000F3E10" w:rsidRDefault="000F3E10" w:rsidP="009D4093">
            <w:pPr>
              <w:pStyle w:val="PargrafodaLista"/>
              <w:tabs>
                <w:tab w:val="left" w:pos="426"/>
              </w:tabs>
              <w:ind w:left="0"/>
              <w:jc w:val="both"/>
              <w:rPr>
                <w:sz w:val="20"/>
                <w:szCs w:val="20"/>
              </w:rPr>
            </w:pPr>
            <w:r w:rsidRPr="000F3E10">
              <w:rPr>
                <w:b/>
                <w:bCs/>
                <w:sz w:val="20"/>
                <w:szCs w:val="20"/>
              </w:rPr>
              <w:t xml:space="preserve">Valor estimado para aquisição de </w:t>
            </w:r>
            <w:r w:rsidRPr="000F3E10">
              <w:rPr>
                <w:b/>
                <w:sz w:val="20"/>
                <w:szCs w:val="20"/>
              </w:rPr>
              <w:t xml:space="preserve">passagem aérea nacional </w:t>
            </w:r>
            <w:r w:rsidRPr="000F3E10">
              <w:rPr>
                <w:sz w:val="20"/>
                <w:szCs w:val="20"/>
              </w:rPr>
              <w:t>para o MEX - 9 Batalhão de Engenharia de Combate de Aquidauana/MS (neste item deve ser registrado o valor estimado, portanto não deve ser alterado durante a fase de lance).</w:t>
            </w:r>
          </w:p>
        </w:tc>
        <w:tc>
          <w:tcPr>
            <w:tcW w:w="2126" w:type="dxa"/>
            <w:vAlign w:val="center"/>
          </w:tcPr>
          <w:p w:rsidR="000F3E10" w:rsidRPr="000F3E10" w:rsidRDefault="000F3E10" w:rsidP="00421C7F">
            <w:pPr>
              <w:pStyle w:val="PargrafodaLista"/>
              <w:tabs>
                <w:tab w:val="left" w:pos="426"/>
              </w:tabs>
              <w:ind w:left="0"/>
              <w:jc w:val="center"/>
              <w:rPr>
                <w:sz w:val="20"/>
                <w:szCs w:val="20"/>
              </w:rPr>
            </w:pPr>
          </w:p>
          <w:p w:rsidR="000F3E10" w:rsidRPr="000F3E10" w:rsidRDefault="000F3E10" w:rsidP="00421C7F">
            <w:pPr>
              <w:jc w:val="center"/>
              <w:rPr>
                <w:sz w:val="20"/>
                <w:szCs w:val="20"/>
              </w:rPr>
            </w:pPr>
            <w:r w:rsidRPr="000F3E10">
              <w:rPr>
                <w:sz w:val="20"/>
                <w:szCs w:val="20"/>
              </w:rPr>
              <w:t>15.000</w:t>
            </w:r>
          </w:p>
        </w:tc>
        <w:tc>
          <w:tcPr>
            <w:tcW w:w="1984" w:type="dxa"/>
            <w:shd w:val="clear" w:color="auto" w:fill="000000"/>
            <w:vAlign w:val="center"/>
          </w:tcPr>
          <w:p w:rsidR="000F3E10" w:rsidRPr="000F3E10" w:rsidRDefault="000F3E10" w:rsidP="00421C7F">
            <w:pPr>
              <w:pStyle w:val="PargrafodaLista"/>
              <w:tabs>
                <w:tab w:val="left" w:pos="426"/>
              </w:tabs>
              <w:ind w:left="0"/>
              <w:jc w:val="center"/>
              <w:rPr>
                <w:sz w:val="20"/>
                <w:szCs w:val="20"/>
              </w:rPr>
            </w:pPr>
          </w:p>
          <w:p w:rsidR="000F3E10" w:rsidRPr="000F3E10" w:rsidRDefault="000F3E10" w:rsidP="00421C7F">
            <w:pPr>
              <w:jc w:val="center"/>
              <w:rPr>
                <w:sz w:val="20"/>
                <w:szCs w:val="20"/>
              </w:rPr>
            </w:pPr>
          </w:p>
        </w:tc>
        <w:tc>
          <w:tcPr>
            <w:tcW w:w="1560"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R$ 3.500.000,00</w:t>
            </w:r>
          </w:p>
        </w:tc>
      </w:tr>
      <w:tr w:rsidR="000F3E10" w:rsidRPr="000F3E10" w:rsidTr="00421C7F">
        <w:tc>
          <w:tcPr>
            <w:tcW w:w="868" w:type="dxa"/>
            <w:vAlign w:val="center"/>
          </w:tcPr>
          <w:p w:rsidR="000F3E10" w:rsidRPr="000F3E10" w:rsidRDefault="000F3E10" w:rsidP="00421C7F">
            <w:pPr>
              <w:pStyle w:val="PargrafodaLista"/>
              <w:tabs>
                <w:tab w:val="left" w:pos="426"/>
              </w:tabs>
              <w:ind w:left="0"/>
              <w:jc w:val="center"/>
              <w:rPr>
                <w:sz w:val="20"/>
                <w:szCs w:val="20"/>
              </w:rPr>
            </w:pPr>
            <w:r>
              <w:rPr>
                <w:sz w:val="20"/>
                <w:szCs w:val="20"/>
              </w:rPr>
              <w:t>11</w:t>
            </w:r>
          </w:p>
        </w:tc>
        <w:tc>
          <w:tcPr>
            <w:tcW w:w="3068" w:type="dxa"/>
          </w:tcPr>
          <w:p w:rsidR="000F3E10" w:rsidRPr="000F3E10" w:rsidRDefault="000F3E10" w:rsidP="009D4093">
            <w:pPr>
              <w:pStyle w:val="PargrafodaLista"/>
              <w:tabs>
                <w:tab w:val="left" w:pos="426"/>
              </w:tabs>
              <w:ind w:left="0"/>
              <w:jc w:val="both"/>
              <w:rPr>
                <w:b/>
                <w:bCs/>
                <w:sz w:val="20"/>
                <w:szCs w:val="20"/>
              </w:rPr>
            </w:pPr>
            <w:r w:rsidRPr="000F3E10">
              <w:rPr>
                <w:b/>
                <w:bCs/>
                <w:sz w:val="20"/>
                <w:szCs w:val="20"/>
              </w:rPr>
              <w:t xml:space="preserve">Valor estimado para aquisição de </w:t>
            </w:r>
            <w:r w:rsidRPr="000F3E10">
              <w:rPr>
                <w:b/>
                <w:sz w:val="20"/>
                <w:szCs w:val="20"/>
              </w:rPr>
              <w:t xml:space="preserve">passagem aérea internacional </w:t>
            </w:r>
            <w:r w:rsidRPr="000F3E10">
              <w:rPr>
                <w:sz w:val="20"/>
                <w:szCs w:val="20"/>
              </w:rPr>
              <w:t>para o MEX - 9 Batalhão de Engenharia de Combate de Aquidauana/MS (neste item deve ser registrado o valor estimado, portanto não deve ser alterado durante a fase de lance).</w:t>
            </w:r>
          </w:p>
        </w:tc>
        <w:tc>
          <w:tcPr>
            <w:tcW w:w="2126"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800</w:t>
            </w:r>
          </w:p>
        </w:tc>
        <w:tc>
          <w:tcPr>
            <w:tcW w:w="1984" w:type="dxa"/>
            <w:shd w:val="clear" w:color="auto" w:fill="000000"/>
            <w:vAlign w:val="center"/>
          </w:tcPr>
          <w:p w:rsidR="000F3E10" w:rsidRPr="000F3E10" w:rsidRDefault="000F3E10" w:rsidP="00421C7F">
            <w:pPr>
              <w:pStyle w:val="PargrafodaLista"/>
              <w:tabs>
                <w:tab w:val="left" w:pos="426"/>
              </w:tabs>
              <w:ind w:left="0"/>
              <w:jc w:val="center"/>
              <w:rPr>
                <w:sz w:val="20"/>
                <w:szCs w:val="20"/>
              </w:rPr>
            </w:pPr>
          </w:p>
        </w:tc>
        <w:tc>
          <w:tcPr>
            <w:tcW w:w="1560"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R$ 1.500.000,00</w:t>
            </w:r>
          </w:p>
        </w:tc>
      </w:tr>
      <w:tr w:rsidR="000F3E10" w:rsidRPr="000F3E10" w:rsidTr="00421C7F">
        <w:tc>
          <w:tcPr>
            <w:tcW w:w="868" w:type="dxa"/>
            <w:vAlign w:val="center"/>
          </w:tcPr>
          <w:p w:rsidR="000F3E10" w:rsidRPr="000F3E10" w:rsidRDefault="000F3E10" w:rsidP="00421C7F">
            <w:pPr>
              <w:pStyle w:val="PargrafodaLista"/>
              <w:tabs>
                <w:tab w:val="left" w:pos="426"/>
              </w:tabs>
              <w:ind w:left="0"/>
              <w:jc w:val="center"/>
              <w:rPr>
                <w:sz w:val="20"/>
                <w:szCs w:val="20"/>
              </w:rPr>
            </w:pPr>
            <w:r>
              <w:rPr>
                <w:sz w:val="20"/>
                <w:szCs w:val="20"/>
              </w:rPr>
              <w:t>12</w:t>
            </w:r>
          </w:p>
        </w:tc>
        <w:tc>
          <w:tcPr>
            <w:tcW w:w="3068" w:type="dxa"/>
          </w:tcPr>
          <w:p w:rsidR="000F3E10" w:rsidRPr="000F3E10" w:rsidRDefault="000F3E10" w:rsidP="009D4093">
            <w:pPr>
              <w:pStyle w:val="PargrafodaLista"/>
              <w:tabs>
                <w:tab w:val="left" w:pos="426"/>
              </w:tabs>
              <w:ind w:left="0"/>
              <w:jc w:val="both"/>
              <w:rPr>
                <w:sz w:val="20"/>
                <w:szCs w:val="20"/>
              </w:rPr>
            </w:pPr>
            <w:r w:rsidRPr="000F3E10">
              <w:rPr>
                <w:b/>
                <w:bCs/>
                <w:sz w:val="20"/>
                <w:szCs w:val="20"/>
              </w:rPr>
              <w:t xml:space="preserve">Valor estimado para aquisição de </w:t>
            </w:r>
            <w:r w:rsidRPr="000F3E10">
              <w:rPr>
                <w:b/>
                <w:sz w:val="20"/>
                <w:szCs w:val="20"/>
              </w:rPr>
              <w:t>passagem rodoviária</w:t>
            </w:r>
            <w:r w:rsidRPr="000F3E10">
              <w:rPr>
                <w:sz w:val="20"/>
                <w:szCs w:val="20"/>
              </w:rPr>
              <w:t>, para o MEX - 9 Batalhão de Engenharia de Combate de Aquidauana/MS (neste item deve ser registrado o valor estimado, portanto não deve ser alterado durante a fase de lance).</w:t>
            </w:r>
          </w:p>
        </w:tc>
        <w:tc>
          <w:tcPr>
            <w:tcW w:w="2126"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100</w:t>
            </w:r>
          </w:p>
        </w:tc>
        <w:tc>
          <w:tcPr>
            <w:tcW w:w="1984" w:type="dxa"/>
            <w:shd w:val="clear" w:color="auto" w:fill="000000"/>
            <w:vAlign w:val="center"/>
          </w:tcPr>
          <w:p w:rsidR="000F3E10" w:rsidRPr="000F3E10" w:rsidRDefault="000F3E10" w:rsidP="00421C7F">
            <w:pPr>
              <w:pStyle w:val="PargrafodaLista"/>
              <w:tabs>
                <w:tab w:val="left" w:pos="426"/>
              </w:tabs>
              <w:ind w:left="0"/>
              <w:jc w:val="center"/>
              <w:rPr>
                <w:sz w:val="20"/>
                <w:szCs w:val="20"/>
              </w:rPr>
            </w:pPr>
          </w:p>
        </w:tc>
        <w:tc>
          <w:tcPr>
            <w:tcW w:w="1560" w:type="dxa"/>
            <w:vAlign w:val="center"/>
          </w:tcPr>
          <w:p w:rsidR="000F3E10" w:rsidRPr="000F3E10" w:rsidRDefault="000F3E10" w:rsidP="00421C7F">
            <w:pPr>
              <w:pStyle w:val="PargrafodaLista"/>
              <w:tabs>
                <w:tab w:val="left" w:pos="426"/>
              </w:tabs>
              <w:ind w:left="0"/>
              <w:jc w:val="center"/>
              <w:rPr>
                <w:sz w:val="20"/>
                <w:szCs w:val="20"/>
              </w:rPr>
            </w:pPr>
            <w:r w:rsidRPr="000F3E10">
              <w:rPr>
                <w:sz w:val="20"/>
                <w:szCs w:val="20"/>
              </w:rPr>
              <w:t>R$ 10.000,00</w:t>
            </w:r>
          </w:p>
        </w:tc>
      </w:tr>
      <w:tr w:rsidR="000F3E10" w:rsidRPr="000F3E10" w:rsidTr="00421C7F">
        <w:tc>
          <w:tcPr>
            <w:tcW w:w="8046" w:type="dxa"/>
            <w:gridSpan w:val="4"/>
            <w:shd w:val="clear" w:color="auto" w:fill="auto"/>
          </w:tcPr>
          <w:p w:rsidR="000F3E10" w:rsidRPr="000F3E10" w:rsidRDefault="000F3E10" w:rsidP="007C5EE6">
            <w:pPr>
              <w:pStyle w:val="PargrafodaLista"/>
              <w:tabs>
                <w:tab w:val="left" w:pos="426"/>
              </w:tabs>
              <w:ind w:left="0"/>
              <w:jc w:val="center"/>
              <w:rPr>
                <w:sz w:val="20"/>
                <w:szCs w:val="20"/>
              </w:rPr>
            </w:pPr>
            <w:r w:rsidRPr="000F3E10">
              <w:rPr>
                <w:sz w:val="20"/>
                <w:szCs w:val="20"/>
              </w:rPr>
              <w:t>Total Máximo Estimado</w:t>
            </w:r>
          </w:p>
        </w:tc>
        <w:tc>
          <w:tcPr>
            <w:tcW w:w="1560" w:type="dxa"/>
          </w:tcPr>
          <w:p w:rsidR="000F3E10" w:rsidRPr="000F3E10" w:rsidRDefault="000F3E10" w:rsidP="007C5EE6">
            <w:pPr>
              <w:pStyle w:val="PargrafodaLista"/>
              <w:tabs>
                <w:tab w:val="left" w:pos="426"/>
              </w:tabs>
              <w:ind w:left="0"/>
              <w:jc w:val="center"/>
              <w:rPr>
                <w:sz w:val="20"/>
                <w:szCs w:val="20"/>
              </w:rPr>
            </w:pPr>
            <w:r w:rsidRPr="000F3E10">
              <w:rPr>
                <w:sz w:val="20"/>
                <w:szCs w:val="20"/>
              </w:rPr>
              <w:t>R$ 6.165.295,50</w:t>
            </w:r>
          </w:p>
        </w:tc>
      </w:tr>
    </w:tbl>
    <w:p w:rsidR="000F3E10" w:rsidRPr="000F3E10" w:rsidRDefault="000F3E10" w:rsidP="000F3E10">
      <w:pPr>
        <w:rPr>
          <w:sz w:val="20"/>
          <w:szCs w:val="20"/>
          <w:lang w:eastAsia="en-US"/>
        </w:rPr>
      </w:pPr>
    </w:p>
    <w:p w:rsidR="000F3E10" w:rsidRPr="000F3E10" w:rsidRDefault="000F3E10" w:rsidP="000F3E10">
      <w:pPr>
        <w:jc w:val="center"/>
        <w:rPr>
          <w:b/>
          <w:sz w:val="20"/>
          <w:szCs w:val="20"/>
          <w:lang w:eastAsia="en-US"/>
        </w:rPr>
      </w:pPr>
    </w:p>
    <w:p w:rsidR="000F3E10" w:rsidRPr="000F3E10" w:rsidRDefault="000F3E10" w:rsidP="000F3E10">
      <w:pPr>
        <w:jc w:val="center"/>
        <w:rPr>
          <w:b/>
          <w:sz w:val="20"/>
          <w:szCs w:val="20"/>
          <w:lang w:eastAsia="en-US"/>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8"/>
        <w:gridCol w:w="3068"/>
        <w:gridCol w:w="2126"/>
        <w:gridCol w:w="1984"/>
        <w:gridCol w:w="1560"/>
      </w:tblGrid>
      <w:tr w:rsidR="000F3E10" w:rsidRPr="000F3E10" w:rsidTr="00983149">
        <w:tc>
          <w:tcPr>
            <w:tcW w:w="9606" w:type="dxa"/>
            <w:gridSpan w:val="5"/>
          </w:tcPr>
          <w:p w:rsidR="000F3E10" w:rsidRPr="009D4093" w:rsidRDefault="000F3E10" w:rsidP="009D4093">
            <w:pPr>
              <w:pStyle w:val="PargrafodaLista"/>
              <w:tabs>
                <w:tab w:val="left" w:pos="426"/>
              </w:tabs>
              <w:ind w:left="0"/>
              <w:jc w:val="center"/>
              <w:rPr>
                <w:b/>
                <w:sz w:val="20"/>
                <w:szCs w:val="20"/>
              </w:rPr>
            </w:pPr>
            <w:r w:rsidRPr="009D4093">
              <w:rPr>
                <w:b/>
                <w:sz w:val="20"/>
                <w:szCs w:val="20"/>
              </w:rPr>
              <w:lastRenderedPageBreak/>
              <w:t xml:space="preserve">GRUPO </w:t>
            </w:r>
            <w:proofErr w:type="gramStart"/>
            <w:r w:rsidRPr="009D4093">
              <w:rPr>
                <w:b/>
                <w:sz w:val="20"/>
                <w:szCs w:val="20"/>
              </w:rPr>
              <w:t>3</w:t>
            </w:r>
            <w:proofErr w:type="gramEnd"/>
          </w:p>
        </w:tc>
      </w:tr>
      <w:tr w:rsidR="000F3E10" w:rsidRPr="000F3E10" w:rsidTr="00983149">
        <w:tc>
          <w:tcPr>
            <w:tcW w:w="868" w:type="dxa"/>
          </w:tcPr>
          <w:p w:rsidR="000F3E10" w:rsidRPr="000F3E10" w:rsidRDefault="000F3E10" w:rsidP="009D4093">
            <w:pPr>
              <w:pStyle w:val="PargrafodaLista"/>
              <w:tabs>
                <w:tab w:val="left" w:pos="426"/>
              </w:tabs>
              <w:ind w:left="0"/>
              <w:jc w:val="both"/>
              <w:rPr>
                <w:sz w:val="20"/>
                <w:szCs w:val="20"/>
              </w:rPr>
            </w:pPr>
            <w:r w:rsidRPr="000F3E10">
              <w:rPr>
                <w:sz w:val="20"/>
                <w:szCs w:val="20"/>
              </w:rPr>
              <w:t>Item</w:t>
            </w:r>
          </w:p>
        </w:tc>
        <w:tc>
          <w:tcPr>
            <w:tcW w:w="3068" w:type="dxa"/>
          </w:tcPr>
          <w:p w:rsidR="000F3E10" w:rsidRPr="000F3E10" w:rsidRDefault="000F3E10" w:rsidP="009D4093">
            <w:pPr>
              <w:pStyle w:val="PargrafodaLista"/>
              <w:tabs>
                <w:tab w:val="left" w:pos="426"/>
              </w:tabs>
              <w:ind w:left="0"/>
              <w:jc w:val="both"/>
              <w:rPr>
                <w:sz w:val="20"/>
                <w:szCs w:val="20"/>
              </w:rPr>
            </w:pPr>
            <w:r w:rsidRPr="000F3E10">
              <w:rPr>
                <w:sz w:val="20"/>
                <w:szCs w:val="20"/>
              </w:rPr>
              <w:t>Descrição (UASG 200115)</w:t>
            </w:r>
          </w:p>
        </w:tc>
        <w:tc>
          <w:tcPr>
            <w:tcW w:w="2126" w:type="dxa"/>
          </w:tcPr>
          <w:p w:rsidR="000F3E10" w:rsidRPr="000F3E10" w:rsidRDefault="000F3E10" w:rsidP="009D4093">
            <w:pPr>
              <w:pStyle w:val="PargrafodaLista"/>
              <w:tabs>
                <w:tab w:val="left" w:pos="426"/>
              </w:tabs>
              <w:ind w:left="0"/>
              <w:jc w:val="both"/>
              <w:rPr>
                <w:sz w:val="20"/>
                <w:szCs w:val="20"/>
              </w:rPr>
            </w:pPr>
            <w:r w:rsidRPr="000F3E10">
              <w:rPr>
                <w:sz w:val="20"/>
                <w:szCs w:val="20"/>
              </w:rPr>
              <w:t>Quantidade máxima estimada de operações de Agenciamento</w:t>
            </w:r>
          </w:p>
        </w:tc>
        <w:tc>
          <w:tcPr>
            <w:tcW w:w="1984" w:type="dxa"/>
          </w:tcPr>
          <w:p w:rsidR="000F3E10" w:rsidRPr="000F3E10" w:rsidRDefault="000F3E10" w:rsidP="009D4093">
            <w:pPr>
              <w:pStyle w:val="PargrafodaLista"/>
              <w:tabs>
                <w:tab w:val="left" w:pos="426"/>
              </w:tabs>
              <w:ind w:left="-108"/>
              <w:jc w:val="both"/>
              <w:rPr>
                <w:sz w:val="20"/>
                <w:szCs w:val="20"/>
              </w:rPr>
            </w:pPr>
            <w:r w:rsidRPr="000F3E10">
              <w:rPr>
                <w:sz w:val="20"/>
                <w:szCs w:val="20"/>
              </w:rPr>
              <w:t>Valor médio unitário de taxa de agenciamento – Valor máximo admitido</w:t>
            </w:r>
          </w:p>
        </w:tc>
        <w:tc>
          <w:tcPr>
            <w:tcW w:w="1560" w:type="dxa"/>
          </w:tcPr>
          <w:p w:rsidR="000F3E10" w:rsidRPr="000F3E10" w:rsidRDefault="000F3E10" w:rsidP="009D4093">
            <w:pPr>
              <w:pStyle w:val="PargrafodaLista"/>
              <w:tabs>
                <w:tab w:val="left" w:pos="-108"/>
              </w:tabs>
              <w:ind w:left="-108" w:firstLine="108"/>
              <w:jc w:val="both"/>
              <w:rPr>
                <w:sz w:val="20"/>
                <w:szCs w:val="20"/>
              </w:rPr>
            </w:pPr>
            <w:r w:rsidRPr="000F3E10">
              <w:rPr>
                <w:sz w:val="20"/>
                <w:szCs w:val="20"/>
              </w:rPr>
              <w:t>Valor estimado</w:t>
            </w:r>
          </w:p>
        </w:tc>
      </w:tr>
      <w:tr w:rsidR="000F3E10" w:rsidRPr="000F3E10" w:rsidTr="00983149">
        <w:tc>
          <w:tcPr>
            <w:tcW w:w="868" w:type="dxa"/>
            <w:vAlign w:val="center"/>
          </w:tcPr>
          <w:p w:rsidR="000F3E10" w:rsidRPr="000F3E10" w:rsidRDefault="000F3E10" w:rsidP="007C5EE6">
            <w:pPr>
              <w:pStyle w:val="PargrafodaLista"/>
              <w:tabs>
                <w:tab w:val="left" w:pos="426"/>
              </w:tabs>
              <w:ind w:left="0"/>
              <w:jc w:val="center"/>
              <w:rPr>
                <w:sz w:val="20"/>
                <w:szCs w:val="20"/>
              </w:rPr>
            </w:pPr>
            <w:r>
              <w:rPr>
                <w:sz w:val="20"/>
                <w:szCs w:val="20"/>
              </w:rPr>
              <w:t>13</w:t>
            </w:r>
          </w:p>
        </w:tc>
        <w:tc>
          <w:tcPr>
            <w:tcW w:w="3068" w:type="dxa"/>
          </w:tcPr>
          <w:p w:rsidR="000F3E10" w:rsidRPr="000F3E10" w:rsidRDefault="000F3E10" w:rsidP="009D4093">
            <w:pPr>
              <w:tabs>
                <w:tab w:val="left" w:pos="426"/>
              </w:tabs>
              <w:jc w:val="both"/>
              <w:rPr>
                <w:sz w:val="20"/>
                <w:szCs w:val="20"/>
              </w:rPr>
            </w:pPr>
            <w:r w:rsidRPr="000F3E10">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0F3E10">
              <w:rPr>
                <w:sz w:val="20"/>
                <w:szCs w:val="20"/>
              </w:rPr>
              <w:t xml:space="preserve">de passagem aérea </w:t>
            </w:r>
            <w:r w:rsidRPr="000F3E10">
              <w:rPr>
                <w:b/>
                <w:sz w:val="20"/>
                <w:szCs w:val="20"/>
              </w:rPr>
              <w:t>nacional</w:t>
            </w:r>
            <w:r w:rsidRPr="000F3E10">
              <w:rPr>
                <w:sz w:val="20"/>
                <w:szCs w:val="20"/>
              </w:rPr>
              <w:t xml:space="preserve"> para a Superintendência de Polícia Rodoviária Federal em Contagem/MG</w:t>
            </w:r>
            <w:proofErr w:type="gramEnd"/>
            <w:r w:rsidRPr="000F3E10">
              <w:rPr>
                <w:sz w:val="20"/>
                <w:szCs w:val="20"/>
              </w:rPr>
              <w:t>, conforme especificações e condições constantes deste Termo de Referência.</w:t>
            </w:r>
          </w:p>
        </w:tc>
        <w:tc>
          <w:tcPr>
            <w:tcW w:w="2126" w:type="dxa"/>
            <w:vAlign w:val="center"/>
          </w:tcPr>
          <w:p w:rsidR="000F3E10" w:rsidRPr="000F3E10" w:rsidRDefault="000F3E10" w:rsidP="007C5EE6">
            <w:pPr>
              <w:pStyle w:val="PargrafodaLista"/>
              <w:tabs>
                <w:tab w:val="left" w:pos="426"/>
              </w:tabs>
              <w:ind w:left="0"/>
              <w:jc w:val="center"/>
              <w:rPr>
                <w:sz w:val="20"/>
                <w:szCs w:val="20"/>
              </w:rPr>
            </w:pPr>
            <w:r w:rsidRPr="000F3E10">
              <w:rPr>
                <w:sz w:val="20"/>
                <w:szCs w:val="20"/>
              </w:rPr>
              <w:t>1.220</w:t>
            </w:r>
          </w:p>
        </w:tc>
        <w:tc>
          <w:tcPr>
            <w:tcW w:w="1984" w:type="dxa"/>
            <w:vAlign w:val="center"/>
          </w:tcPr>
          <w:p w:rsidR="000F3E10" w:rsidRPr="000F3E10" w:rsidRDefault="000F3E10" w:rsidP="007C5EE6">
            <w:pPr>
              <w:pStyle w:val="PargrafodaLista"/>
              <w:tabs>
                <w:tab w:val="left" w:pos="426"/>
              </w:tabs>
              <w:ind w:left="0"/>
              <w:jc w:val="center"/>
              <w:rPr>
                <w:sz w:val="20"/>
                <w:szCs w:val="20"/>
              </w:rPr>
            </w:pPr>
            <w:r w:rsidRPr="000F3E10">
              <w:rPr>
                <w:sz w:val="20"/>
                <w:szCs w:val="20"/>
              </w:rPr>
              <w:t>R$ 36,66</w:t>
            </w:r>
          </w:p>
        </w:tc>
        <w:tc>
          <w:tcPr>
            <w:tcW w:w="1560" w:type="dxa"/>
            <w:vAlign w:val="center"/>
          </w:tcPr>
          <w:p w:rsidR="000F3E10" w:rsidRPr="000F3E10" w:rsidRDefault="000F3E10" w:rsidP="007C5EE6">
            <w:pPr>
              <w:pStyle w:val="PargrafodaLista"/>
              <w:tabs>
                <w:tab w:val="left" w:pos="426"/>
              </w:tabs>
              <w:ind w:left="0"/>
              <w:jc w:val="center"/>
              <w:rPr>
                <w:sz w:val="20"/>
                <w:szCs w:val="20"/>
              </w:rPr>
            </w:pPr>
            <w:r w:rsidRPr="000F3E10">
              <w:rPr>
                <w:sz w:val="20"/>
                <w:szCs w:val="20"/>
              </w:rPr>
              <w:t>R$ 44.725,20</w:t>
            </w:r>
          </w:p>
        </w:tc>
      </w:tr>
      <w:tr w:rsidR="000F3E10" w:rsidRPr="000F3E10" w:rsidTr="00983149">
        <w:tc>
          <w:tcPr>
            <w:tcW w:w="868" w:type="dxa"/>
            <w:vAlign w:val="center"/>
          </w:tcPr>
          <w:p w:rsidR="000F3E10" w:rsidRPr="000F3E10" w:rsidRDefault="000F3E10" w:rsidP="007C5EE6">
            <w:pPr>
              <w:pStyle w:val="PargrafodaLista"/>
              <w:tabs>
                <w:tab w:val="left" w:pos="426"/>
              </w:tabs>
              <w:ind w:left="0"/>
              <w:jc w:val="center"/>
              <w:rPr>
                <w:sz w:val="20"/>
                <w:szCs w:val="20"/>
              </w:rPr>
            </w:pPr>
            <w:r>
              <w:rPr>
                <w:sz w:val="20"/>
                <w:szCs w:val="20"/>
              </w:rPr>
              <w:t>14</w:t>
            </w:r>
          </w:p>
        </w:tc>
        <w:tc>
          <w:tcPr>
            <w:tcW w:w="3068" w:type="dxa"/>
          </w:tcPr>
          <w:p w:rsidR="000F3E10" w:rsidRPr="000F3E10" w:rsidRDefault="000F3E10" w:rsidP="009D4093">
            <w:pPr>
              <w:tabs>
                <w:tab w:val="left" w:pos="426"/>
              </w:tabs>
              <w:jc w:val="both"/>
              <w:rPr>
                <w:sz w:val="20"/>
                <w:szCs w:val="20"/>
              </w:rPr>
            </w:pPr>
            <w:r w:rsidRPr="000F3E10">
              <w:rPr>
                <w:sz w:val="20"/>
                <w:szCs w:val="20"/>
              </w:rPr>
              <w:t xml:space="preserve">Registro de Preços para a eventual contratação de empresa especializada para a prestação de serviços de Agenciamento de Viagens, compreendendo os serviços de emissão, remarcação e cancelamento </w:t>
            </w:r>
            <w:proofErr w:type="gramStart"/>
            <w:r w:rsidRPr="000F3E10">
              <w:rPr>
                <w:sz w:val="20"/>
                <w:szCs w:val="20"/>
              </w:rPr>
              <w:t xml:space="preserve">de passagem aérea </w:t>
            </w:r>
            <w:r w:rsidRPr="000F3E10">
              <w:rPr>
                <w:b/>
                <w:sz w:val="20"/>
                <w:szCs w:val="20"/>
              </w:rPr>
              <w:t>internacional</w:t>
            </w:r>
            <w:r w:rsidRPr="000F3E10">
              <w:rPr>
                <w:sz w:val="20"/>
                <w:szCs w:val="20"/>
              </w:rPr>
              <w:t xml:space="preserve"> para a Superintendência de Polícia Rodoviária Federal em Contagem/MG</w:t>
            </w:r>
            <w:proofErr w:type="gramEnd"/>
            <w:r w:rsidRPr="000F3E10">
              <w:rPr>
                <w:sz w:val="20"/>
                <w:szCs w:val="20"/>
              </w:rPr>
              <w:t>, conforme especificações e condições constantes deste Termo de Referência.</w:t>
            </w:r>
          </w:p>
        </w:tc>
        <w:tc>
          <w:tcPr>
            <w:tcW w:w="2126" w:type="dxa"/>
            <w:vAlign w:val="center"/>
          </w:tcPr>
          <w:p w:rsidR="000F3E10" w:rsidRPr="000F3E10" w:rsidRDefault="000F3E10" w:rsidP="007C5EE6">
            <w:pPr>
              <w:pStyle w:val="PargrafodaLista"/>
              <w:tabs>
                <w:tab w:val="left" w:pos="426"/>
              </w:tabs>
              <w:ind w:left="0"/>
              <w:jc w:val="center"/>
              <w:rPr>
                <w:sz w:val="20"/>
                <w:szCs w:val="20"/>
              </w:rPr>
            </w:pPr>
            <w:r w:rsidRPr="000F3E10">
              <w:rPr>
                <w:sz w:val="20"/>
                <w:szCs w:val="20"/>
              </w:rPr>
              <w:t>10</w:t>
            </w:r>
          </w:p>
        </w:tc>
        <w:tc>
          <w:tcPr>
            <w:tcW w:w="1984" w:type="dxa"/>
            <w:vAlign w:val="center"/>
          </w:tcPr>
          <w:p w:rsidR="000F3E10" w:rsidRPr="000F3E10" w:rsidRDefault="000F3E10" w:rsidP="007C5EE6">
            <w:pPr>
              <w:pStyle w:val="PargrafodaLista"/>
              <w:tabs>
                <w:tab w:val="left" w:pos="426"/>
              </w:tabs>
              <w:ind w:left="0"/>
              <w:jc w:val="center"/>
              <w:rPr>
                <w:sz w:val="20"/>
                <w:szCs w:val="20"/>
              </w:rPr>
            </w:pPr>
            <w:r w:rsidRPr="000F3E10">
              <w:rPr>
                <w:sz w:val="20"/>
                <w:szCs w:val="20"/>
              </w:rPr>
              <w:t>R$ 43,33</w:t>
            </w:r>
          </w:p>
        </w:tc>
        <w:tc>
          <w:tcPr>
            <w:tcW w:w="1560" w:type="dxa"/>
            <w:vAlign w:val="center"/>
          </w:tcPr>
          <w:p w:rsidR="000F3E10" w:rsidRPr="000F3E10" w:rsidRDefault="000F3E10" w:rsidP="007C5EE6">
            <w:pPr>
              <w:pStyle w:val="PargrafodaLista"/>
              <w:tabs>
                <w:tab w:val="left" w:pos="426"/>
              </w:tabs>
              <w:ind w:left="0"/>
              <w:jc w:val="center"/>
              <w:rPr>
                <w:sz w:val="20"/>
                <w:szCs w:val="20"/>
              </w:rPr>
            </w:pPr>
            <w:r w:rsidRPr="000F3E10">
              <w:rPr>
                <w:sz w:val="20"/>
                <w:szCs w:val="20"/>
              </w:rPr>
              <w:t>R$ 433,30</w:t>
            </w:r>
          </w:p>
        </w:tc>
      </w:tr>
      <w:tr w:rsidR="000F3E10" w:rsidRPr="000F3E10" w:rsidTr="00983149">
        <w:tc>
          <w:tcPr>
            <w:tcW w:w="868" w:type="dxa"/>
            <w:vAlign w:val="center"/>
          </w:tcPr>
          <w:p w:rsidR="000F3E10" w:rsidRPr="000F3E10" w:rsidRDefault="000F3E10" w:rsidP="007C5EE6">
            <w:pPr>
              <w:pStyle w:val="PargrafodaLista"/>
              <w:tabs>
                <w:tab w:val="left" w:pos="426"/>
              </w:tabs>
              <w:ind w:left="0"/>
              <w:jc w:val="center"/>
              <w:rPr>
                <w:sz w:val="20"/>
                <w:szCs w:val="20"/>
              </w:rPr>
            </w:pPr>
            <w:r>
              <w:rPr>
                <w:sz w:val="20"/>
                <w:szCs w:val="20"/>
              </w:rPr>
              <w:t>15</w:t>
            </w:r>
          </w:p>
        </w:tc>
        <w:tc>
          <w:tcPr>
            <w:tcW w:w="3068" w:type="dxa"/>
          </w:tcPr>
          <w:p w:rsidR="000F3E10" w:rsidRPr="000F3E10" w:rsidRDefault="000F3E10" w:rsidP="009D4093">
            <w:pPr>
              <w:pStyle w:val="PargrafodaLista"/>
              <w:tabs>
                <w:tab w:val="left" w:pos="426"/>
              </w:tabs>
              <w:ind w:left="0"/>
              <w:jc w:val="both"/>
              <w:rPr>
                <w:sz w:val="20"/>
                <w:szCs w:val="20"/>
              </w:rPr>
            </w:pPr>
            <w:r w:rsidRPr="000F3E10">
              <w:rPr>
                <w:b/>
                <w:bCs/>
                <w:sz w:val="20"/>
                <w:szCs w:val="20"/>
              </w:rPr>
              <w:t xml:space="preserve">Valor estimado para aquisição de </w:t>
            </w:r>
            <w:r w:rsidRPr="000F3E10">
              <w:rPr>
                <w:b/>
                <w:sz w:val="20"/>
                <w:szCs w:val="20"/>
              </w:rPr>
              <w:t xml:space="preserve">passagem aérea nacional </w:t>
            </w:r>
            <w:r w:rsidRPr="000F3E10">
              <w:rPr>
                <w:sz w:val="20"/>
                <w:szCs w:val="20"/>
              </w:rPr>
              <w:t>para a Superintendência de Polícia Rodoviária Federal em Contagem/MG (neste item deve ser registrado o valor estimado, portanto não deve ser alterado durante a fase de lance).</w:t>
            </w:r>
          </w:p>
        </w:tc>
        <w:tc>
          <w:tcPr>
            <w:tcW w:w="2126" w:type="dxa"/>
            <w:vAlign w:val="center"/>
          </w:tcPr>
          <w:p w:rsidR="000F3E10" w:rsidRPr="000F3E10" w:rsidRDefault="000F3E10" w:rsidP="007C5EE6">
            <w:pPr>
              <w:pStyle w:val="PargrafodaLista"/>
              <w:tabs>
                <w:tab w:val="left" w:pos="426"/>
              </w:tabs>
              <w:ind w:left="0"/>
              <w:jc w:val="center"/>
              <w:rPr>
                <w:sz w:val="20"/>
                <w:szCs w:val="20"/>
              </w:rPr>
            </w:pPr>
          </w:p>
          <w:p w:rsidR="000F3E10" w:rsidRPr="000F3E10" w:rsidRDefault="000F3E10" w:rsidP="007C5EE6">
            <w:pPr>
              <w:jc w:val="center"/>
              <w:rPr>
                <w:sz w:val="20"/>
                <w:szCs w:val="20"/>
              </w:rPr>
            </w:pPr>
            <w:r w:rsidRPr="000F3E10">
              <w:rPr>
                <w:sz w:val="20"/>
                <w:szCs w:val="20"/>
              </w:rPr>
              <w:t>1.220</w:t>
            </w:r>
          </w:p>
        </w:tc>
        <w:tc>
          <w:tcPr>
            <w:tcW w:w="1984" w:type="dxa"/>
            <w:shd w:val="clear" w:color="auto" w:fill="000000"/>
            <w:vAlign w:val="center"/>
          </w:tcPr>
          <w:p w:rsidR="000F3E10" w:rsidRPr="000F3E10" w:rsidRDefault="000F3E10" w:rsidP="007C5EE6">
            <w:pPr>
              <w:pStyle w:val="PargrafodaLista"/>
              <w:tabs>
                <w:tab w:val="left" w:pos="426"/>
              </w:tabs>
              <w:ind w:left="0"/>
              <w:jc w:val="center"/>
              <w:rPr>
                <w:sz w:val="20"/>
                <w:szCs w:val="20"/>
              </w:rPr>
            </w:pPr>
          </w:p>
          <w:p w:rsidR="000F3E10" w:rsidRPr="000F3E10" w:rsidRDefault="000F3E10" w:rsidP="007C5EE6">
            <w:pPr>
              <w:jc w:val="center"/>
              <w:rPr>
                <w:sz w:val="20"/>
                <w:szCs w:val="20"/>
              </w:rPr>
            </w:pPr>
          </w:p>
        </w:tc>
        <w:tc>
          <w:tcPr>
            <w:tcW w:w="1560" w:type="dxa"/>
            <w:vAlign w:val="center"/>
          </w:tcPr>
          <w:p w:rsidR="000F3E10" w:rsidRPr="000F3E10" w:rsidRDefault="000F3E10" w:rsidP="007C5EE6">
            <w:pPr>
              <w:pStyle w:val="PargrafodaLista"/>
              <w:tabs>
                <w:tab w:val="left" w:pos="426"/>
              </w:tabs>
              <w:ind w:left="0"/>
              <w:jc w:val="center"/>
              <w:rPr>
                <w:sz w:val="20"/>
                <w:szCs w:val="20"/>
              </w:rPr>
            </w:pPr>
            <w:r w:rsidRPr="000F3E10">
              <w:rPr>
                <w:sz w:val="20"/>
                <w:szCs w:val="20"/>
              </w:rPr>
              <w:t>R$ 284.666,62</w:t>
            </w:r>
          </w:p>
        </w:tc>
      </w:tr>
      <w:tr w:rsidR="000F3E10" w:rsidRPr="000F3E10" w:rsidTr="00983149">
        <w:tc>
          <w:tcPr>
            <w:tcW w:w="868" w:type="dxa"/>
            <w:vAlign w:val="center"/>
          </w:tcPr>
          <w:p w:rsidR="000F3E10" w:rsidRPr="000F3E10" w:rsidRDefault="000F3E10" w:rsidP="007C5EE6">
            <w:pPr>
              <w:pStyle w:val="PargrafodaLista"/>
              <w:tabs>
                <w:tab w:val="left" w:pos="426"/>
              </w:tabs>
              <w:ind w:left="0"/>
              <w:jc w:val="center"/>
              <w:rPr>
                <w:sz w:val="20"/>
                <w:szCs w:val="20"/>
              </w:rPr>
            </w:pPr>
            <w:r>
              <w:rPr>
                <w:sz w:val="20"/>
                <w:szCs w:val="20"/>
              </w:rPr>
              <w:t>16</w:t>
            </w:r>
          </w:p>
        </w:tc>
        <w:tc>
          <w:tcPr>
            <w:tcW w:w="3068" w:type="dxa"/>
          </w:tcPr>
          <w:p w:rsidR="000F3E10" w:rsidRPr="000F3E10" w:rsidRDefault="000F3E10" w:rsidP="009D4093">
            <w:pPr>
              <w:pStyle w:val="PargrafodaLista"/>
              <w:tabs>
                <w:tab w:val="left" w:pos="426"/>
              </w:tabs>
              <w:ind w:left="0"/>
              <w:jc w:val="both"/>
              <w:rPr>
                <w:b/>
                <w:bCs/>
                <w:sz w:val="20"/>
                <w:szCs w:val="20"/>
              </w:rPr>
            </w:pPr>
            <w:r w:rsidRPr="000F3E10">
              <w:rPr>
                <w:b/>
                <w:bCs/>
                <w:sz w:val="20"/>
                <w:szCs w:val="20"/>
              </w:rPr>
              <w:t xml:space="preserve">Valor estimado para aquisição de </w:t>
            </w:r>
            <w:r w:rsidRPr="000F3E10">
              <w:rPr>
                <w:b/>
                <w:sz w:val="20"/>
                <w:szCs w:val="20"/>
              </w:rPr>
              <w:t xml:space="preserve">passagem aérea internacional </w:t>
            </w:r>
            <w:r w:rsidRPr="000F3E10">
              <w:rPr>
                <w:sz w:val="20"/>
                <w:szCs w:val="20"/>
              </w:rPr>
              <w:t>para a Superintendência de Polícia Rodoviária Federal em Contagem/MG (neste item deve ser registrado o valor estimado, portanto não deve ser alterado durante a fase de lance).</w:t>
            </w:r>
          </w:p>
        </w:tc>
        <w:tc>
          <w:tcPr>
            <w:tcW w:w="2126" w:type="dxa"/>
            <w:vAlign w:val="center"/>
          </w:tcPr>
          <w:p w:rsidR="000F3E10" w:rsidRPr="000F3E10" w:rsidRDefault="000F3E10" w:rsidP="007C5EE6">
            <w:pPr>
              <w:pStyle w:val="PargrafodaLista"/>
              <w:tabs>
                <w:tab w:val="left" w:pos="426"/>
              </w:tabs>
              <w:ind w:left="0"/>
              <w:jc w:val="center"/>
              <w:rPr>
                <w:sz w:val="20"/>
                <w:szCs w:val="20"/>
              </w:rPr>
            </w:pPr>
            <w:r w:rsidRPr="000F3E10">
              <w:rPr>
                <w:sz w:val="20"/>
                <w:szCs w:val="20"/>
              </w:rPr>
              <w:t>10</w:t>
            </w:r>
          </w:p>
        </w:tc>
        <w:tc>
          <w:tcPr>
            <w:tcW w:w="1984" w:type="dxa"/>
            <w:shd w:val="clear" w:color="auto" w:fill="000000"/>
            <w:vAlign w:val="center"/>
          </w:tcPr>
          <w:p w:rsidR="000F3E10" w:rsidRPr="000F3E10" w:rsidRDefault="000F3E10" w:rsidP="007C5EE6">
            <w:pPr>
              <w:pStyle w:val="PargrafodaLista"/>
              <w:tabs>
                <w:tab w:val="left" w:pos="426"/>
              </w:tabs>
              <w:ind w:left="0"/>
              <w:jc w:val="center"/>
              <w:rPr>
                <w:sz w:val="20"/>
                <w:szCs w:val="20"/>
              </w:rPr>
            </w:pPr>
          </w:p>
        </w:tc>
        <w:tc>
          <w:tcPr>
            <w:tcW w:w="1560" w:type="dxa"/>
            <w:vAlign w:val="center"/>
          </w:tcPr>
          <w:p w:rsidR="000F3E10" w:rsidRPr="000F3E10" w:rsidRDefault="000F3E10" w:rsidP="007C5EE6">
            <w:pPr>
              <w:pStyle w:val="PargrafodaLista"/>
              <w:tabs>
                <w:tab w:val="left" w:pos="426"/>
              </w:tabs>
              <w:ind w:left="0"/>
              <w:jc w:val="center"/>
              <w:rPr>
                <w:sz w:val="20"/>
                <w:szCs w:val="20"/>
              </w:rPr>
            </w:pPr>
            <w:r w:rsidRPr="000F3E10">
              <w:rPr>
                <w:sz w:val="20"/>
                <w:szCs w:val="20"/>
              </w:rPr>
              <w:t>R$ 18.750,00</w:t>
            </w:r>
          </w:p>
        </w:tc>
      </w:tr>
      <w:tr w:rsidR="000F3E10" w:rsidRPr="000F3E10" w:rsidTr="00983149">
        <w:tc>
          <w:tcPr>
            <w:tcW w:w="8046" w:type="dxa"/>
            <w:gridSpan w:val="4"/>
            <w:shd w:val="clear" w:color="auto" w:fill="auto"/>
          </w:tcPr>
          <w:p w:rsidR="000F3E10" w:rsidRPr="000F3E10" w:rsidRDefault="000F3E10" w:rsidP="007C5EE6">
            <w:pPr>
              <w:pStyle w:val="PargrafodaLista"/>
              <w:tabs>
                <w:tab w:val="left" w:pos="426"/>
              </w:tabs>
              <w:ind w:left="0"/>
              <w:jc w:val="center"/>
              <w:rPr>
                <w:sz w:val="20"/>
                <w:szCs w:val="20"/>
              </w:rPr>
            </w:pPr>
            <w:r w:rsidRPr="000F3E10">
              <w:rPr>
                <w:sz w:val="20"/>
                <w:szCs w:val="20"/>
              </w:rPr>
              <w:t>Total Máximo Estimado</w:t>
            </w:r>
          </w:p>
        </w:tc>
        <w:tc>
          <w:tcPr>
            <w:tcW w:w="1560" w:type="dxa"/>
          </w:tcPr>
          <w:p w:rsidR="000F3E10" w:rsidRPr="000F3E10" w:rsidRDefault="000F3E10" w:rsidP="009D4093">
            <w:pPr>
              <w:pStyle w:val="PargrafodaLista"/>
              <w:tabs>
                <w:tab w:val="left" w:pos="426"/>
              </w:tabs>
              <w:ind w:left="0"/>
              <w:jc w:val="both"/>
              <w:rPr>
                <w:sz w:val="20"/>
                <w:szCs w:val="20"/>
              </w:rPr>
            </w:pPr>
            <w:r w:rsidRPr="000F3E10">
              <w:rPr>
                <w:sz w:val="20"/>
                <w:szCs w:val="20"/>
              </w:rPr>
              <w:t>R$ 348.575,12</w:t>
            </w:r>
          </w:p>
        </w:tc>
      </w:tr>
    </w:tbl>
    <w:p w:rsidR="000F3E10" w:rsidRPr="000F3E10" w:rsidRDefault="000F3E10" w:rsidP="000F3E10">
      <w:pPr>
        <w:rPr>
          <w:sz w:val="20"/>
          <w:szCs w:val="20"/>
          <w:lang w:eastAsia="en-US"/>
        </w:rPr>
      </w:pPr>
    </w:p>
    <w:p w:rsidR="000F3E10" w:rsidRPr="00401EC9" w:rsidRDefault="000F3E10" w:rsidP="007D3817">
      <w:pPr>
        <w:spacing w:after="360"/>
        <w:ind w:left="284"/>
        <w:jc w:val="both"/>
        <w:rPr>
          <w:rFonts w:ascii="Ecofont Vera Sans" w:hAnsi="Ecofont Vera Sans"/>
          <w:sz w:val="20"/>
          <w:szCs w:val="20"/>
        </w:rPr>
      </w:pPr>
    </w:p>
    <w:p w:rsidR="00DA0250" w:rsidRDefault="00DA0250" w:rsidP="00744D21">
      <w:pPr>
        <w:numPr>
          <w:ilvl w:val="1"/>
          <w:numId w:val="1"/>
        </w:numPr>
        <w:spacing w:after="240"/>
        <w:jc w:val="both"/>
        <w:rPr>
          <w:rFonts w:ascii="Ecofont Vera Sans" w:hAnsi="Ecofont Vera Sans"/>
          <w:sz w:val="20"/>
          <w:szCs w:val="20"/>
        </w:rPr>
      </w:pPr>
      <w:r w:rsidRPr="00836A0A">
        <w:rPr>
          <w:rFonts w:ascii="Ecofont Vera Sans" w:hAnsi="Ecofont Vera Sans"/>
          <w:sz w:val="20"/>
          <w:szCs w:val="20"/>
        </w:rPr>
        <w:t xml:space="preserve">A licitação será </w:t>
      </w:r>
      <w:r w:rsidR="002B51CF" w:rsidRPr="00836A0A">
        <w:rPr>
          <w:rFonts w:ascii="Ecofont Vera Sans" w:hAnsi="Ecofont Vera Sans"/>
          <w:sz w:val="20"/>
          <w:szCs w:val="20"/>
        </w:rPr>
        <w:t>realizada em grupo</w:t>
      </w:r>
      <w:r w:rsidR="009D4093">
        <w:rPr>
          <w:rFonts w:ascii="Ecofont Vera Sans" w:hAnsi="Ecofont Vera Sans"/>
          <w:sz w:val="20"/>
          <w:szCs w:val="20"/>
        </w:rPr>
        <w:t>s</w:t>
      </w:r>
      <w:r w:rsidR="002B51CF" w:rsidRPr="00836A0A">
        <w:rPr>
          <w:rFonts w:ascii="Ecofont Vera Sans" w:hAnsi="Ecofont Vera Sans"/>
          <w:sz w:val="20"/>
          <w:szCs w:val="20"/>
        </w:rPr>
        <w:t>, conforme justificativa no Termo de Referência</w:t>
      </w:r>
      <w:r w:rsidRPr="00836A0A">
        <w:rPr>
          <w:rFonts w:ascii="Ecofont Vera Sans" w:hAnsi="Ecofont Vera Sans"/>
          <w:sz w:val="20"/>
          <w:szCs w:val="20"/>
        </w:rPr>
        <w:t>; deverá, porém, oferecer proposta para todos os itens que compõem cada grupo em que pretende competir.</w:t>
      </w:r>
    </w:p>
    <w:p w:rsidR="00510297" w:rsidRPr="00836A0A" w:rsidRDefault="00DA0250" w:rsidP="00744D21">
      <w:pPr>
        <w:numPr>
          <w:ilvl w:val="1"/>
          <w:numId w:val="1"/>
        </w:numPr>
        <w:spacing w:after="240"/>
        <w:jc w:val="both"/>
        <w:rPr>
          <w:rFonts w:ascii="Ecofont Vera Sans" w:hAnsi="Ecofont Vera Sans"/>
          <w:color w:val="000000"/>
          <w:sz w:val="20"/>
          <w:szCs w:val="20"/>
        </w:rPr>
      </w:pPr>
      <w:r w:rsidRPr="00836A0A">
        <w:rPr>
          <w:rFonts w:ascii="Ecofont Vera Sans" w:hAnsi="Ecofont Vera Sans"/>
          <w:sz w:val="20"/>
          <w:szCs w:val="20"/>
        </w:rPr>
        <w:lastRenderedPageBreak/>
        <w:t xml:space="preserve">O critério de julgamento adotado será o menor preço </w:t>
      </w:r>
      <w:r w:rsidRPr="00836A0A">
        <w:rPr>
          <w:rFonts w:ascii="Ecofont Vera Sans" w:hAnsi="Ecofont Vera Sans"/>
          <w:b/>
          <w:sz w:val="20"/>
          <w:szCs w:val="20"/>
        </w:rPr>
        <w:t xml:space="preserve">GLOBAL por </w:t>
      </w:r>
      <w:r w:rsidR="002B51CF" w:rsidRPr="00836A0A">
        <w:rPr>
          <w:rFonts w:ascii="Ecofont Vera Sans" w:hAnsi="Ecofont Vera Sans"/>
          <w:b/>
          <w:sz w:val="20"/>
          <w:szCs w:val="20"/>
        </w:rPr>
        <w:t>grupo</w:t>
      </w:r>
      <w:r w:rsidR="00510297" w:rsidRPr="00836A0A">
        <w:rPr>
          <w:rFonts w:ascii="Ecofont Vera Sans" w:hAnsi="Ecofont Vera Sans"/>
          <w:sz w:val="20"/>
          <w:szCs w:val="20"/>
        </w:rPr>
        <w:t>,</w:t>
      </w:r>
      <w:r w:rsidR="00C021D3" w:rsidRPr="00836A0A">
        <w:rPr>
          <w:rFonts w:ascii="Ecofont Vera Sans" w:hAnsi="Ecofont Vera Sans"/>
          <w:sz w:val="20"/>
          <w:szCs w:val="20"/>
        </w:rPr>
        <w:t xml:space="preserve"> considerando a menor </w:t>
      </w:r>
      <w:r w:rsidR="00C021D3" w:rsidRPr="00836A0A">
        <w:rPr>
          <w:rFonts w:ascii="Ecofont Vera Sans" w:hAnsi="Ecofont Vera Sans"/>
          <w:b/>
          <w:sz w:val="20"/>
          <w:szCs w:val="20"/>
        </w:rPr>
        <w:t>taxa de serviço</w:t>
      </w:r>
      <w:r w:rsidR="0039068E">
        <w:rPr>
          <w:rFonts w:ascii="Ecofont Vera Sans" w:hAnsi="Ecofont Vera Sans"/>
          <w:b/>
          <w:sz w:val="20"/>
          <w:szCs w:val="20"/>
        </w:rPr>
        <w:t xml:space="preserve"> de agenciamento</w:t>
      </w:r>
      <w:r w:rsidR="00C021D3" w:rsidRPr="00836A0A">
        <w:rPr>
          <w:rFonts w:ascii="Ecofont Vera Sans" w:hAnsi="Ecofont Vera Sans"/>
          <w:b/>
          <w:sz w:val="20"/>
          <w:szCs w:val="20"/>
        </w:rPr>
        <w:t xml:space="preserve"> ofertada</w:t>
      </w:r>
      <w:r w:rsidR="00C021D3" w:rsidRPr="00836A0A">
        <w:rPr>
          <w:rFonts w:ascii="Ecofont Vera Sans" w:hAnsi="Ecofont Vera Sans"/>
          <w:sz w:val="20"/>
          <w:szCs w:val="20"/>
        </w:rPr>
        <w:t xml:space="preserve"> e</w:t>
      </w:r>
      <w:r w:rsidR="00510297" w:rsidRPr="00836A0A">
        <w:rPr>
          <w:rFonts w:ascii="Ecofont Vera Sans" w:hAnsi="Ecofont Vera Sans"/>
          <w:sz w:val="20"/>
          <w:szCs w:val="20"/>
        </w:rPr>
        <w:t xml:space="preserve"> as</w:t>
      </w:r>
      <w:r w:rsidR="00510297" w:rsidRPr="00836A0A">
        <w:rPr>
          <w:rFonts w:ascii="Ecofont Vera Sans" w:hAnsi="Ecofont Vera Sans"/>
          <w:color w:val="000000"/>
          <w:sz w:val="20"/>
          <w:szCs w:val="20"/>
        </w:rPr>
        <w:t xml:space="preserve"> exigências contidas neste Edital e seus Anexos quanto às especificações do objeto.</w:t>
      </w:r>
    </w:p>
    <w:p w:rsidR="00F23EAC"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Integram este Edital, para todos os fins e efeitos, os seguintes anexos:</w:t>
      </w:r>
    </w:p>
    <w:p w:rsidR="00F23EAC" w:rsidRPr="00E05BD7" w:rsidRDefault="0097703D" w:rsidP="00744D21">
      <w:pPr>
        <w:numPr>
          <w:ilvl w:val="2"/>
          <w:numId w:val="1"/>
        </w:numPr>
        <w:spacing w:after="240"/>
        <w:jc w:val="both"/>
        <w:rPr>
          <w:rFonts w:ascii="Ecofont Vera Sans" w:hAnsi="Ecofont Vera Sans"/>
          <w:sz w:val="20"/>
          <w:szCs w:val="20"/>
        </w:rPr>
      </w:pPr>
      <w:r w:rsidRPr="00E05BD7">
        <w:rPr>
          <w:rFonts w:ascii="Ecofont Vera Sans" w:hAnsi="Ecofont Vera Sans"/>
          <w:sz w:val="20"/>
          <w:szCs w:val="20"/>
        </w:rPr>
        <w:t xml:space="preserve">ANEXO </w:t>
      </w:r>
      <w:r w:rsidRPr="00E05BD7">
        <w:rPr>
          <w:rFonts w:ascii="Ecofont Vera Sans" w:hAnsi="Ecofont Vera Sans"/>
          <w:b/>
          <w:bCs/>
          <w:sz w:val="20"/>
          <w:szCs w:val="20"/>
        </w:rPr>
        <w:t>I</w:t>
      </w:r>
      <w:r w:rsidRPr="00E05BD7">
        <w:rPr>
          <w:rFonts w:ascii="Ecofont Vera Sans" w:hAnsi="Ecofont Vera Sans"/>
          <w:sz w:val="20"/>
          <w:szCs w:val="20"/>
        </w:rPr>
        <w:t xml:space="preserve"> - Termo de Referência</w:t>
      </w:r>
    </w:p>
    <w:p w:rsidR="00F23EAC" w:rsidRPr="00E05BD7" w:rsidRDefault="00F23EAC" w:rsidP="00744D21">
      <w:pPr>
        <w:numPr>
          <w:ilvl w:val="2"/>
          <w:numId w:val="1"/>
        </w:numPr>
        <w:spacing w:after="240"/>
        <w:jc w:val="both"/>
        <w:rPr>
          <w:rFonts w:ascii="Ecofont Vera Sans" w:hAnsi="Ecofont Vera Sans"/>
          <w:sz w:val="20"/>
          <w:szCs w:val="20"/>
        </w:rPr>
      </w:pPr>
      <w:r w:rsidRPr="00E05BD7">
        <w:rPr>
          <w:rFonts w:ascii="Ecofont Vera Sans" w:hAnsi="Ecofont Vera Sans"/>
          <w:sz w:val="20"/>
          <w:szCs w:val="20"/>
        </w:rPr>
        <w:t xml:space="preserve">ANEXO </w:t>
      </w:r>
      <w:r w:rsidRPr="00E05BD7">
        <w:rPr>
          <w:rFonts w:ascii="Ecofont Vera Sans" w:hAnsi="Ecofont Vera Sans"/>
          <w:b/>
          <w:bCs/>
          <w:sz w:val="20"/>
          <w:szCs w:val="20"/>
        </w:rPr>
        <w:t>II</w:t>
      </w:r>
      <w:r w:rsidRPr="00E05BD7">
        <w:rPr>
          <w:rFonts w:ascii="Ecofont Vera Sans" w:hAnsi="Ecofont Vera Sans"/>
          <w:sz w:val="20"/>
          <w:szCs w:val="20"/>
        </w:rPr>
        <w:t xml:space="preserve"> - Minuta de Ata de Registro de Preços</w:t>
      </w:r>
    </w:p>
    <w:p w:rsidR="0097703D" w:rsidRDefault="0097703D" w:rsidP="00744D21">
      <w:pPr>
        <w:numPr>
          <w:ilvl w:val="2"/>
          <w:numId w:val="1"/>
        </w:numPr>
        <w:spacing w:after="240"/>
        <w:jc w:val="both"/>
        <w:rPr>
          <w:rFonts w:ascii="Ecofont Vera Sans" w:hAnsi="Ecofont Vera Sans"/>
          <w:sz w:val="20"/>
          <w:szCs w:val="20"/>
        </w:rPr>
      </w:pPr>
      <w:r w:rsidRPr="00E05BD7">
        <w:rPr>
          <w:rFonts w:ascii="Ecofont Vera Sans" w:hAnsi="Ecofont Vera Sans"/>
          <w:sz w:val="20"/>
          <w:szCs w:val="20"/>
        </w:rPr>
        <w:t xml:space="preserve">ANEXO </w:t>
      </w:r>
      <w:r w:rsidR="004E0ABE" w:rsidRPr="00E05BD7">
        <w:rPr>
          <w:rFonts w:ascii="Ecofont Vera Sans" w:hAnsi="Ecofont Vera Sans"/>
          <w:b/>
          <w:bCs/>
          <w:sz w:val="20"/>
          <w:szCs w:val="20"/>
        </w:rPr>
        <w:t>I</w:t>
      </w:r>
      <w:r w:rsidR="002B51CF" w:rsidRPr="00E05BD7">
        <w:rPr>
          <w:rFonts w:ascii="Ecofont Vera Sans" w:hAnsi="Ecofont Vera Sans"/>
          <w:b/>
          <w:bCs/>
          <w:sz w:val="20"/>
          <w:szCs w:val="20"/>
        </w:rPr>
        <w:t>II</w:t>
      </w:r>
      <w:r w:rsidRPr="00E05BD7">
        <w:rPr>
          <w:rFonts w:ascii="Ecofont Vera Sans" w:hAnsi="Ecofont Vera Sans"/>
          <w:sz w:val="20"/>
          <w:szCs w:val="20"/>
        </w:rPr>
        <w:t xml:space="preserve"> - Minuta</w:t>
      </w:r>
      <w:r w:rsidRPr="00401EC9">
        <w:rPr>
          <w:rFonts w:ascii="Ecofont Vera Sans" w:hAnsi="Ecofont Vera Sans"/>
          <w:sz w:val="20"/>
          <w:szCs w:val="20"/>
        </w:rPr>
        <w:t xml:space="preserve"> do contrato</w:t>
      </w:r>
    </w:p>
    <w:p w:rsidR="0097703D" w:rsidRPr="00401EC9" w:rsidRDefault="0097703D" w:rsidP="00F23EAC">
      <w:pPr>
        <w:spacing w:after="360"/>
        <w:ind w:left="284"/>
        <w:jc w:val="both"/>
        <w:rPr>
          <w:rFonts w:ascii="Ecofont Vera Sans" w:hAnsi="Ecofont Vera Sans"/>
          <w:sz w:val="20"/>
          <w:szCs w:val="20"/>
        </w:rPr>
      </w:pPr>
    </w:p>
    <w:p w:rsidR="00376872" w:rsidRPr="000F3E10" w:rsidRDefault="00376872" w:rsidP="00744D21">
      <w:pPr>
        <w:numPr>
          <w:ilvl w:val="0"/>
          <w:numId w:val="1"/>
        </w:numPr>
        <w:spacing w:after="360"/>
        <w:jc w:val="both"/>
        <w:rPr>
          <w:rFonts w:ascii="Ecofont Vera Sans" w:hAnsi="Ecofont Vera Sans"/>
          <w:sz w:val="20"/>
          <w:szCs w:val="20"/>
          <w:u w:val="single"/>
        </w:rPr>
      </w:pPr>
      <w:r w:rsidRPr="000F3E10">
        <w:rPr>
          <w:rFonts w:ascii="Ecofont Vera Sans" w:hAnsi="Ecofont Vera Sans"/>
          <w:sz w:val="20"/>
          <w:szCs w:val="20"/>
          <w:u w:val="single"/>
        </w:rPr>
        <w:t>DOS ÓRGÃOS PARTICIPANTES</w:t>
      </w:r>
    </w:p>
    <w:p w:rsidR="00376872" w:rsidRPr="000F3E10" w:rsidRDefault="00376872" w:rsidP="00744D21">
      <w:pPr>
        <w:numPr>
          <w:ilvl w:val="1"/>
          <w:numId w:val="1"/>
        </w:numPr>
        <w:spacing w:after="240"/>
        <w:jc w:val="both"/>
        <w:rPr>
          <w:rFonts w:ascii="Ecofont Vera Sans" w:hAnsi="Ecofont Vera Sans"/>
          <w:sz w:val="20"/>
          <w:szCs w:val="20"/>
        </w:rPr>
      </w:pPr>
      <w:r w:rsidRPr="000F3E10">
        <w:rPr>
          <w:rFonts w:ascii="Ecofont Vera Sans" w:hAnsi="Ecofont Vera Sans"/>
          <w:sz w:val="20"/>
          <w:szCs w:val="20"/>
        </w:rPr>
        <w:t>O órgão gerenciador será o</w:t>
      </w:r>
      <w:r w:rsidR="002B51CF" w:rsidRPr="000F3E10">
        <w:rPr>
          <w:rFonts w:ascii="Ecofont Vera Sans" w:hAnsi="Ecofont Vera Sans"/>
          <w:sz w:val="20"/>
          <w:szCs w:val="20"/>
        </w:rPr>
        <w:t xml:space="preserve"> Departamento de Polícia Federal</w:t>
      </w:r>
      <w:r w:rsidRPr="000F3E10">
        <w:rPr>
          <w:rFonts w:ascii="Ecofont Vera Sans" w:hAnsi="Ecofont Vera Sans"/>
          <w:sz w:val="20"/>
          <w:szCs w:val="20"/>
        </w:rPr>
        <w:t>.</w:t>
      </w:r>
    </w:p>
    <w:p w:rsidR="00376872" w:rsidRPr="000F3E10" w:rsidRDefault="00376872" w:rsidP="00744D21">
      <w:pPr>
        <w:numPr>
          <w:ilvl w:val="1"/>
          <w:numId w:val="1"/>
        </w:numPr>
        <w:spacing w:after="240"/>
        <w:jc w:val="both"/>
        <w:rPr>
          <w:rFonts w:ascii="Ecofont Vera Sans" w:hAnsi="Ecofont Vera Sans"/>
          <w:sz w:val="20"/>
          <w:szCs w:val="20"/>
        </w:rPr>
      </w:pPr>
      <w:r w:rsidRPr="000F3E10">
        <w:rPr>
          <w:rFonts w:ascii="Ecofont Vera Sans" w:hAnsi="Ecofont Vera Sans"/>
          <w:sz w:val="20"/>
          <w:szCs w:val="20"/>
        </w:rPr>
        <w:t xml:space="preserve">São participantes os seguintes órgãos, que manifestaram sua concordância com o objeto a ser licitado, mediante o procedimento da Intenção do Registro de Preços (IRP) anexado a este Edital, ou de forma direta e prévia, e que formalizaram estes atos, conforme os documentos aprovados pela autoridade </w:t>
      </w:r>
      <w:proofErr w:type="gramStart"/>
      <w:r w:rsidRPr="000F3E10">
        <w:rPr>
          <w:rFonts w:ascii="Ecofont Vera Sans" w:hAnsi="Ecofont Vera Sans"/>
          <w:sz w:val="20"/>
          <w:szCs w:val="20"/>
        </w:rPr>
        <w:t>competente, também anexados ao processo administrativo, nas quantidades e condições especificadas no termo de referência</w:t>
      </w:r>
      <w:proofErr w:type="gramEnd"/>
      <w:r w:rsidRPr="000F3E10">
        <w:rPr>
          <w:rFonts w:ascii="Ecofont Vera Sans" w:hAnsi="Ecofont Vera Sans"/>
          <w:sz w:val="20"/>
          <w:szCs w:val="20"/>
        </w:rPr>
        <w:t>:</w:t>
      </w:r>
    </w:p>
    <w:p w:rsidR="00376872" w:rsidRPr="000F3E10" w:rsidRDefault="00376872" w:rsidP="009353ED">
      <w:pPr>
        <w:spacing w:after="240"/>
        <w:ind w:left="284"/>
        <w:jc w:val="both"/>
        <w:rPr>
          <w:rFonts w:ascii="Ecofont Vera Sans" w:hAnsi="Ecofont Vera Sans"/>
          <w:sz w:val="20"/>
          <w:szCs w:val="20"/>
        </w:rPr>
      </w:pPr>
      <w:r w:rsidRPr="000F3E10">
        <w:rPr>
          <w:rFonts w:ascii="Ecofont Vera Sans" w:hAnsi="Ecofont Vera Sans"/>
          <w:sz w:val="20"/>
          <w:szCs w:val="20"/>
        </w:rPr>
        <w:t xml:space="preserve">2.2.1 </w:t>
      </w:r>
      <w:r w:rsidR="000F3E10" w:rsidRPr="000F3E10">
        <w:rPr>
          <w:rFonts w:ascii="Ecofont Vera Sans" w:hAnsi="Ecofont Vera Sans"/>
          <w:sz w:val="20"/>
          <w:szCs w:val="20"/>
        </w:rPr>
        <w:t>MEX - 9 Batalhão de Engenharia de Combate de Aquidauana/</w:t>
      </w:r>
      <w:proofErr w:type="gramStart"/>
      <w:r w:rsidR="000F3E10" w:rsidRPr="000F3E10">
        <w:rPr>
          <w:rFonts w:ascii="Ecofont Vera Sans" w:hAnsi="Ecofont Vera Sans"/>
          <w:sz w:val="20"/>
          <w:szCs w:val="20"/>
        </w:rPr>
        <w:t>MS ,</w:t>
      </w:r>
      <w:proofErr w:type="gramEnd"/>
      <w:r w:rsidR="000F3E10" w:rsidRPr="000F3E10">
        <w:rPr>
          <w:rFonts w:ascii="Ecofont Vera Sans" w:hAnsi="Ecofont Vera Sans"/>
          <w:sz w:val="20"/>
          <w:szCs w:val="20"/>
        </w:rPr>
        <w:t xml:space="preserve"> UASG 160132;</w:t>
      </w:r>
    </w:p>
    <w:p w:rsidR="00376872" w:rsidRPr="000F3E10" w:rsidRDefault="00376872" w:rsidP="009353ED">
      <w:pPr>
        <w:spacing w:after="240"/>
        <w:ind w:left="284"/>
        <w:jc w:val="both"/>
        <w:rPr>
          <w:rFonts w:ascii="Ecofont Vera Sans" w:hAnsi="Ecofont Vera Sans"/>
          <w:sz w:val="20"/>
          <w:szCs w:val="20"/>
        </w:rPr>
      </w:pPr>
      <w:r w:rsidRPr="000F3E10">
        <w:rPr>
          <w:rFonts w:ascii="Ecofont Vera Sans" w:hAnsi="Ecofont Vera Sans"/>
          <w:sz w:val="20"/>
          <w:szCs w:val="20"/>
        </w:rPr>
        <w:t xml:space="preserve">2.2.2 </w:t>
      </w:r>
      <w:r w:rsidR="000F3E10" w:rsidRPr="000F3E10">
        <w:rPr>
          <w:rFonts w:ascii="Ecofont Vera Sans" w:hAnsi="Ecofont Vera Sans"/>
          <w:sz w:val="20"/>
          <w:szCs w:val="20"/>
        </w:rPr>
        <w:t>Superintendência de Polícia Rodoviária Federal em Contagem/MG, UASG 200115</w:t>
      </w:r>
      <w:r w:rsidR="000F3E10">
        <w:rPr>
          <w:rFonts w:ascii="Ecofont Vera Sans" w:hAnsi="Ecofont Vera Sans"/>
          <w:sz w:val="20"/>
          <w:szCs w:val="20"/>
        </w:rPr>
        <w:t>;</w:t>
      </w:r>
    </w:p>
    <w:p w:rsidR="00376872" w:rsidRPr="000F3E10" w:rsidRDefault="000F3E10" w:rsidP="00744D21">
      <w:pPr>
        <w:numPr>
          <w:ilvl w:val="1"/>
          <w:numId w:val="1"/>
        </w:numPr>
        <w:spacing w:after="240"/>
        <w:jc w:val="both"/>
        <w:rPr>
          <w:rFonts w:ascii="Ecofont Vera Sans" w:hAnsi="Ecofont Vera Sans"/>
          <w:sz w:val="20"/>
          <w:szCs w:val="20"/>
        </w:rPr>
      </w:pPr>
      <w:r>
        <w:rPr>
          <w:rFonts w:ascii="Ecofont Vera Sans" w:hAnsi="Ecofont Vera Sans"/>
          <w:sz w:val="20"/>
          <w:szCs w:val="20"/>
        </w:rPr>
        <w:t xml:space="preserve"> São de competência</w:t>
      </w:r>
      <w:r w:rsidR="00376872" w:rsidRPr="000F3E10">
        <w:rPr>
          <w:rFonts w:ascii="Ecofont Vera Sans" w:hAnsi="Ecofont Vera Sans"/>
          <w:sz w:val="20"/>
          <w:szCs w:val="20"/>
        </w:rPr>
        <w:t xml:space="preserve"> do órgão participante:</w:t>
      </w:r>
    </w:p>
    <w:p w:rsidR="00376872" w:rsidRPr="000F3E10" w:rsidRDefault="00376872" w:rsidP="009353ED">
      <w:pPr>
        <w:spacing w:after="240"/>
        <w:ind w:left="284"/>
        <w:jc w:val="both"/>
        <w:rPr>
          <w:rFonts w:ascii="Ecofont Vera Sans" w:hAnsi="Ecofont Vera Sans"/>
          <w:sz w:val="20"/>
          <w:szCs w:val="20"/>
        </w:rPr>
      </w:pPr>
      <w:r w:rsidRPr="000F3E10">
        <w:rPr>
          <w:rFonts w:ascii="Ecofont Vera Sans" w:hAnsi="Ecofont Vera Sans"/>
          <w:sz w:val="20"/>
          <w:szCs w:val="20"/>
        </w:rPr>
        <w:t>a) tomar conhecimento da ata de registro de preços, inclusive de eventuais alterações, para o correto cumprimento de suas disposições;</w:t>
      </w:r>
    </w:p>
    <w:p w:rsidR="00376872" w:rsidRDefault="00376872" w:rsidP="009353ED">
      <w:pPr>
        <w:spacing w:after="240"/>
        <w:ind w:left="284"/>
        <w:jc w:val="both"/>
        <w:rPr>
          <w:rFonts w:ascii="Ecofont_Spranq_eco_Sans" w:hAnsi="Ecofont_Spranq_eco_Sans"/>
          <w:sz w:val="20"/>
          <w:szCs w:val="20"/>
        </w:rPr>
      </w:pPr>
      <w:r w:rsidRPr="000F3E10">
        <w:rPr>
          <w:rFonts w:ascii="Ecofont Vera Sans" w:hAnsi="Ecofont Vera Sans"/>
          <w:sz w:val="20"/>
          <w:szCs w:val="20"/>
        </w:rPr>
        <w:t xml:space="preserve">b) </w:t>
      </w:r>
      <w:r w:rsidRPr="000F3E10">
        <w:rPr>
          <w:rFonts w:ascii="Ecofont_Spranq_eco_Sans" w:hAnsi="Ecofont_Spranq_eco_Sans" w:cs="Arial"/>
          <w:color w:val="000000"/>
          <w:sz w:val="20"/>
          <w:szCs w:val="20"/>
        </w:rPr>
        <w:t>aplicar, garantida a ampla defesa e o contraditório, as penalidades decorrentes do descumprimento do pactuado na ata de registro de preços ou do descumprimento das obrigações contratuais, em relação às suas próprias contratações, informando as ocorrências ao órgão gerenciador</w:t>
      </w:r>
      <w:r w:rsidR="000F3E10">
        <w:rPr>
          <w:rFonts w:ascii="Ecofont_Spranq_eco_Sans" w:hAnsi="Ecofont_Spranq_eco_Sans" w:cs="Arial"/>
          <w:color w:val="000000"/>
          <w:sz w:val="20"/>
          <w:szCs w:val="20"/>
        </w:rPr>
        <w:t>.</w:t>
      </w:r>
    </w:p>
    <w:p w:rsidR="0097703D" w:rsidRPr="00401EC9" w:rsidRDefault="0097703D" w:rsidP="00744D21">
      <w:pPr>
        <w:numPr>
          <w:ilvl w:val="0"/>
          <w:numId w:val="1"/>
        </w:numPr>
        <w:spacing w:after="360"/>
        <w:jc w:val="both"/>
        <w:rPr>
          <w:rFonts w:ascii="Ecofont Vera Sans" w:hAnsi="Ecofont Vera Sans"/>
          <w:sz w:val="20"/>
          <w:szCs w:val="20"/>
          <w:highlight w:val="lightGray"/>
          <w:u w:val="single"/>
          <w:shd w:val="clear" w:color="auto" w:fill="B3B3B3"/>
        </w:rPr>
      </w:pPr>
      <w:r w:rsidRPr="00401EC9">
        <w:rPr>
          <w:rFonts w:ascii="Ecofont Vera Sans" w:hAnsi="Ecofont Vera Sans"/>
          <w:sz w:val="20"/>
          <w:szCs w:val="20"/>
          <w:highlight w:val="lightGray"/>
          <w:u w:val="single"/>
          <w:shd w:val="clear" w:color="auto" w:fill="B3B3B3"/>
        </w:rPr>
        <w:t>DAS CONDIÇÕES DE PARTICIPAÇÃO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Poderão participar deste Pregão os interessados pertencentes ao ramo de atividade relacionado ao objeto da licitação, conforme disposto nos respectivos atos constitutivos, que atenderem a todas as exigências, inclusive quanto à documentação, constantes deste Edital e seus Anexos, </w:t>
      </w:r>
      <w:r w:rsidR="00DA0250" w:rsidRPr="0072135C">
        <w:rPr>
          <w:rFonts w:ascii="Ecofont Vera Sans" w:hAnsi="Ecofont Vera Sans"/>
          <w:sz w:val="20"/>
          <w:szCs w:val="20"/>
        </w:rPr>
        <w:t xml:space="preserve">e estiverem </w:t>
      </w:r>
      <w:r w:rsidR="00DA0250" w:rsidRPr="0072135C">
        <w:rPr>
          <w:rFonts w:ascii="Ecofont Vera Sans" w:hAnsi="Ecofont Vera Sans"/>
          <w:color w:val="000000"/>
          <w:sz w:val="20"/>
          <w:szCs w:val="20"/>
        </w:rPr>
        <w:t xml:space="preserve">previamente </w:t>
      </w:r>
      <w:r w:rsidR="00DA0250" w:rsidRPr="0072135C">
        <w:rPr>
          <w:rFonts w:ascii="Ecofont Vera Sans" w:hAnsi="Ecofont Vera Sans"/>
          <w:sz w:val="20"/>
          <w:szCs w:val="20"/>
        </w:rPr>
        <w:t xml:space="preserve">credenciados perante o sistema eletrônico, </w:t>
      </w:r>
      <w:r w:rsidR="00DA0250" w:rsidRPr="005C4485">
        <w:rPr>
          <w:rFonts w:ascii="Ecofont Vera Sans" w:hAnsi="Ecofont Vera Sans"/>
          <w:sz w:val="20"/>
          <w:szCs w:val="20"/>
        </w:rPr>
        <w:t>em situação regular, por meio do Portal Comprasnet, para participação de Pregão Eletrônico.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Não será admitida nesta licitação a participação de pessoas jurídicas: </w:t>
      </w:r>
    </w:p>
    <w:p w:rsidR="0097703D" w:rsidRPr="00401EC9" w:rsidRDefault="0097703D" w:rsidP="00744D21">
      <w:pPr>
        <w:numPr>
          <w:ilvl w:val="2"/>
          <w:numId w:val="1"/>
        </w:numPr>
        <w:spacing w:after="240"/>
        <w:jc w:val="both"/>
        <w:rPr>
          <w:rFonts w:ascii="Ecofont Vera Sans" w:hAnsi="Ecofont Vera Sans"/>
          <w:color w:val="000000"/>
          <w:sz w:val="20"/>
          <w:szCs w:val="20"/>
        </w:rPr>
      </w:pPr>
      <w:r w:rsidRPr="00401EC9">
        <w:rPr>
          <w:rFonts w:ascii="Ecofont Vera Sans" w:hAnsi="Ecofont Vera Sans"/>
          <w:sz w:val="20"/>
          <w:szCs w:val="20"/>
        </w:rPr>
        <w:t xml:space="preserve">Com falência, recuperação judicial, concordata ou insolvência, </w:t>
      </w:r>
      <w:proofErr w:type="gramStart"/>
      <w:r w:rsidRPr="00401EC9">
        <w:rPr>
          <w:rFonts w:ascii="Ecofont Vera Sans" w:hAnsi="Ecofont Vera Sans"/>
          <w:sz w:val="20"/>
          <w:szCs w:val="20"/>
        </w:rPr>
        <w:t>judicialmente decretadas</w:t>
      </w:r>
      <w:proofErr w:type="gramEnd"/>
      <w:r w:rsidRPr="00401EC9">
        <w:rPr>
          <w:rFonts w:ascii="Ecofont Vera Sans" w:hAnsi="Ecofont Vera Sans"/>
          <w:sz w:val="20"/>
          <w:szCs w:val="20"/>
        </w:rPr>
        <w:t xml:space="preserve">, ou em processo de </w:t>
      </w:r>
      <w:r w:rsidRPr="00401EC9">
        <w:rPr>
          <w:rFonts w:ascii="Ecofont Vera Sans" w:hAnsi="Ecofont Vera Sans"/>
          <w:color w:val="000000"/>
          <w:sz w:val="20"/>
          <w:szCs w:val="20"/>
        </w:rPr>
        <w:t>recuperação extrajudicial;</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Em dissolução ou em liquidação; </w:t>
      </w:r>
    </w:p>
    <w:p w:rsidR="00DA0250" w:rsidRPr="009C1541" w:rsidRDefault="00376872" w:rsidP="00744D21">
      <w:pPr>
        <w:numPr>
          <w:ilvl w:val="2"/>
          <w:numId w:val="1"/>
        </w:numPr>
        <w:spacing w:after="240"/>
        <w:jc w:val="both"/>
        <w:rPr>
          <w:rFonts w:ascii="Ecofont Vera Sans" w:hAnsi="Ecofont Vera Sans"/>
          <w:color w:val="000000"/>
          <w:sz w:val="20"/>
          <w:szCs w:val="20"/>
        </w:rPr>
      </w:pPr>
      <w:r w:rsidRPr="009C1541">
        <w:rPr>
          <w:rFonts w:ascii="Ecofont Vera Sans" w:hAnsi="Ecofont Vera Sans"/>
          <w:sz w:val="20"/>
          <w:szCs w:val="20"/>
        </w:rPr>
        <w:t>Que estejam suspensas de licitar e impedidas de contratar com o órgão licitante</w:t>
      </w:r>
      <w:r w:rsidR="00DA0250" w:rsidRPr="009C1541">
        <w:rPr>
          <w:rFonts w:ascii="Ecofont Vera Sans" w:hAnsi="Ecofont Vera Sans"/>
          <w:sz w:val="20"/>
          <w:szCs w:val="20"/>
        </w:rPr>
        <w:t>;</w:t>
      </w:r>
    </w:p>
    <w:p w:rsidR="00DA0250" w:rsidRPr="005C4485" w:rsidRDefault="00DA0250" w:rsidP="00744D21">
      <w:pPr>
        <w:numPr>
          <w:ilvl w:val="2"/>
          <w:numId w:val="1"/>
        </w:numPr>
        <w:spacing w:after="240"/>
        <w:jc w:val="both"/>
        <w:rPr>
          <w:rFonts w:ascii="Ecofont Vera Sans" w:hAnsi="Ecofont Vera Sans"/>
          <w:sz w:val="20"/>
          <w:szCs w:val="20"/>
        </w:rPr>
      </w:pPr>
      <w:r w:rsidRPr="003B2714">
        <w:rPr>
          <w:rFonts w:ascii="Ecofont Vera Sans" w:hAnsi="Ecofont Vera Sans"/>
          <w:sz w:val="20"/>
          <w:szCs w:val="20"/>
        </w:rPr>
        <w:lastRenderedPageBreak/>
        <w:t xml:space="preserve">Que estejam impedidas de licitar e de contratar com a </w:t>
      </w:r>
      <w:r w:rsidRPr="005C4485">
        <w:rPr>
          <w:rFonts w:ascii="Ecofont Vera Sans" w:hAnsi="Ecofont Vera Sans"/>
          <w:sz w:val="20"/>
          <w:szCs w:val="20"/>
        </w:rPr>
        <w:t>União, nos termos do artigo 7° da Lei n° 10.520, de 2002, e decretos regulamentadores;</w:t>
      </w:r>
    </w:p>
    <w:p w:rsidR="00163A3F" w:rsidRPr="00DA0250" w:rsidRDefault="00163A3F" w:rsidP="00744D21">
      <w:pPr>
        <w:numPr>
          <w:ilvl w:val="2"/>
          <w:numId w:val="1"/>
        </w:numPr>
        <w:spacing w:after="240"/>
        <w:jc w:val="both"/>
        <w:rPr>
          <w:rFonts w:ascii="Ecofont Vera Sans" w:hAnsi="Ecofont Vera Sans"/>
          <w:sz w:val="20"/>
          <w:szCs w:val="20"/>
        </w:rPr>
      </w:pPr>
      <w:r w:rsidRPr="00DA0250">
        <w:rPr>
          <w:rFonts w:ascii="Ecofont Vera Sans" w:hAnsi="Ecofont Vera Sans"/>
          <w:sz w:val="20"/>
          <w:szCs w:val="20"/>
        </w:rPr>
        <w:t>Que estejam proibidas de contratar com a Administração Pública, em razão de sanção restritiva de direito decorrente de infração administrativa ambiental, nos termos do artigo 72, § 8°, inciso V, da Lei n° 9.605, de 1998;</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Que tenham sido declaradas inidôneas para licitar ou contratar com a Administração Pública;</w:t>
      </w:r>
    </w:p>
    <w:p w:rsidR="00DA0250" w:rsidRPr="005C4485" w:rsidRDefault="00DA0250" w:rsidP="00744D21">
      <w:pPr>
        <w:numPr>
          <w:ilvl w:val="2"/>
          <w:numId w:val="1"/>
        </w:numPr>
        <w:suppressAutoHyphens/>
        <w:spacing w:after="240"/>
        <w:jc w:val="both"/>
        <w:rPr>
          <w:rFonts w:ascii="Ecofont Vera Sans" w:eastAsia="Arial Unicode MS" w:hAnsi="Ecofont Vera Sans"/>
          <w:sz w:val="20"/>
          <w:szCs w:val="20"/>
        </w:rPr>
      </w:pPr>
      <w:r w:rsidRPr="005C4485">
        <w:rPr>
          <w:rFonts w:ascii="Ecofont Vera Sans" w:eastAsia="Arial Unicode MS" w:hAnsi="Ecofont Vera Sans"/>
          <w:sz w:val="20"/>
          <w:szCs w:val="20"/>
        </w:rPr>
        <w:t>Que estejam reunidas em consórcio;</w:t>
      </w:r>
    </w:p>
    <w:p w:rsidR="00DA0250" w:rsidRPr="00512CB6" w:rsidRDefault="00DA0250" w:rsidP="00744D21">
      <w:pPr>
        <w:numPr>
          <w:ilvl w:val="2"/>
          <w:numId w:val="1"/>
        </w:numPr>
        <w:suppressAutoHyphens/>
        <w:spacing w:after="240"/>
        <w:jc w:val="both"/>
        <w:rPr>
          <w:rFonts w:ascii="Ecofont Vera Sans" w:eastAsia="Arial Unicode MS" w:hAnsi="Ecofont Vera Sans"/>
          <w:sz w:val="20"/>
          <w:szCs w:val="20"/>
        </w:rPr>
      </w:pPr>
      <w:r w:rsidRPr="00512CB6">
        <w:rPr>
          <w:rFonts w:ascii="Ecofont Vera Sans" w:eastAsia="Arial Unicode MS" w:hAnsi="Ecofont Vera Sans"/>
          <w:sz w:val="20"/>
          <w:szCs w:val="20"/>
        </w:rPr>
        <w:t xml:space="preserve">Que sejam </w:t>
      </w:r>
      <w:proofErr w:type="gramStart"/>
      <w:r w:rsidRPr="00512CB6">
        <w:rPr>
          <w:rFonts w:ascii="Ecofont Vera Sans" w:eastAsia="Arial Unicode MS" w:hAnsi="Ecofont Vera Sans"/>
          <w:sz w:val="20"/>
          <w:szCs w:val="20"/>
        </w:rPr>
        <w:t>controladoras, coligadas</w:t>
      </w:r>
      <w:proofErr w:type="gramEnd"/>
      <w:r w:rsidRPr="00512CB6">
        <w:rPr>
          <w:rFonts w:ascii="Ecofont Vera Sans" w:eastAsia="Arial Unicode MS" w:hAnsi="Ecofont Vera Sans"/>
          <w:sz w:val="20"/>
          <w:szCs w:val="20"/>
        </w:rPr>
        <w:t xml:space="preserve"> ou subsidiárias entre si;</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Estrangeiras que não funcionem no País;</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eastAsia="Arial Unicode MS" w:hAnsi="Ecofont Vera Sans"/>
          <w:sz w:val="20"/>
          <w:szCs w:val="20"/>
        </w:rPr>
        <w:t>Quaisquer interessados que se enquadrem nas vedações previstas no artigo 9º da Lei nº 8.666, de 1993.</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A0250" w:rsidRPr="00512CB6" w:rsidRDefault="00DA0250" w:rsidP="00744D21">
      <w:pPr>
        <w:numPr>
          <w:ilvl w:val="1"/>
          <w:numId w:val="1"/>
        </w:numPr>
        <w:spacing w:after="240"/>
        <w:jc w:val="both"/>
        <w:rPr>
          <w:rFonts w:ascii="Ecofont Vera Sans" w:hAnsi="Ecofont Vera Sans"/>
          <w:sz w:val="20"/>
          <w:szCs w:val="20"/>
        </w:rPr>
      </w:pPr>
      <w:r w:rsidRPr="00512CB6">
        <w:rPr>
          <w:rFonts w:ascii="Ecofont Vera Sans" w:eastAsia="Arial Unicode MS" w:hAnsi="Ecofont Vera Sans"/>
          <w:sz w:val="20"/>
          <w:szCs w:val="20"/>
        </w:rPr>
        <w:t>O descumprimento de qualquer condição de participação acarretará a inabilitação do licitante.</w:t>
      </w:r>
    </w:p>
    <w:p w:rsidR="0097703D" w:rsidRPr="00401EC9" w:rsidRDefault="0097703D" w:rsidP="00744D21">
      <w:pPr>
        <w:numPr>
          <w:ilvl w:val="0"/>
          <w:numId w:val="1"/>
        </w:numPr>
        <w:spacing w:after="360"/>
        <w:jc w:val="both"/>
        <w:rPr>
          <w:rFonts w:ascii="Ecofont Vera Sans" w:hAnsi="Ecofont Vera Sans"/>
          <w:sz w:val="20"/>
          <w:szCs w:val="20"/>
          <w:highlight w:val="lightGray"/>
          <w:u w:val="single"/>
          <w:shd w:val="clear" w:color="auto" w:fill="B3B3B3"/>
        </w:rPr>
      </w:pPr>
      <w:r w:rsidRPr="00401EC9">
        <w:rPr>
          <w:rFonts w:ascii="Ecofont Vera Sans" w:hAnsi="Ecofont Vera Sans"/>
          <w:sz w:val="20"/>
          <w:szCs w:val="20"/>
          <w:highlight w:val="lightGray"/>
          <w:u w:val="single"/>
          <w:shd w:val="clear" w:color="auto" w:fill="B3B3B3"/>
        </w:rPr>
        <w:t>DO CREDENCIAMENTO NO SISTEMA ELETRÔNICO</w:t>
      </w:r>
    </w:p>
    <w:p w:rsidR="00DA0250" w:rsidRPr="00512CB6" w:rsidRDefault="00DA0250" w:rsidP="00744D21">
      <w:pPr>
        <w:numPr>
          <w:ilvl w:val="1"/>
          <w:numId w:val="1"/>
        </w:numPr>
        <w:spacing w:after="240"/>
        <w:jc w:val="both"/>
        <w:rPr>
          <w:rFonts w:ascii="Ecofont Vera Sans" w:hAnsi="Ecofont Vera Sans"/>
          <w:sz w:val="20"/>
          <w:szCs w:val="20"/>
        </w:rPr>
      </w:pPr>
      <w:r w:rsidRPr="003B2714">
        <w:rPr>
          <w:rFonts w:ascii="Ecofont Vera Sans" w:hAnsi="Ecofont Vera Sans"/>
          <w:sz w:val="20"/>
          <w:szCs w:val="20"/>
        </w:rPr>
        <w:t>O credenciamento dar-se-á pela atribuição de chave de identificação e de senha, pessoal e intransferível, para acesso ao sistema eletrônico</w:t>
      </w:r>
      <w:r w:rsidRPr="00512CB6">
        <w:rPr>
          <w:rFonts w:ascii="Ecofont Vera Sans" w:hAnsi="Ecofont Vera Sans"/>
          <w:sz w:val="20"/>
          <w:szCs w:val="20"/>
        </w:rPr>
        <w:t xml:space="preserve">, no Portal Comprasnet, conforme procedimento da </w:t>
      </w:r>
      <w:r w:rsidRPr="00512CB6">
        <w:rPr>
          <w:rFonts w:ascii="Ecofont Vera Sans" w:hAnsi="Ecofont Vera Sans"/>
          <w:bCs/>
          <w:sz w:val="20"/>
          <w:szCs w:val="20"/>
        </w:rPr>
        <w:t>Instrução Normativa SLTI/MPOG n° 02, de 11 de outubro de 2010.</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credenciamento junto ao provedor do sistema implica responsabilidade legal do licitante ou seu representante legal e presunção de sua capacidade técnica para realização das transações inerentes ao Pregão eletrônico.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97703D" w:rsidRPr="00401EC9" w:rsidRDefault="0097703D" w:rsidP="00744D21">
      <w:pPr>
        <w:numPr>
          <w:ilvl w:val="1"/>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A perda da senha ou a quebra de sigilo deverão ser comunicadas imediatamente ao provedor do sistema para imediato bloqueio de acesso.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licitante será responsável por todas as transações que forem efetuadas em seu nome no sistema eletrônico, assumindo como firmes e verdadeiras suas propostas e lances.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97703D" w:rsidRPr="00401EC9" w:rsidRDefault="0097703D" w:rsidP="00744D21">
      <w:pPr>
        <w:numPr>
          <w:ilvl w:val="0"/>
          <w:numId w:val="1"/>
        </w:numPr>
        <w:spacing w:after="360"/>
        <w:jc w:val="both"/>
        <w:rPr>
          <w:rFonts w:ascii="Ecofont Vera Sans" w:hAnsi="Ecofont Vera Sans"/>
          <w:sz w:val="20"/>
          <w:szCs w:val="20"/>
          <w:highlight w:val="lightGray"/>
          <w:u w:val="single"/>
          <w:shd w:val="clear" w:color="auto" w:fill="B3B3B3"/>
        </w:rPr>
      </w:pPr>
      <w:r w:rsidRPr="00401EC9">
        <w:rPr>
          <w:rFonts w:ascii="Ecofont Vera Sans" w:hAnsi="Ecofont Vera Sans"/>
          <w:sz w:val="20"/>
          <w:szCs w:val="20"/>
          <w:highlight w:val="lightGray"/>
          <w:u w:val="single"/>
          <w:shd w:val="clear" w:color="auto" w:fill="B3B3B3"/>
        </w:rPr>
        <w:t>DO ENVIO DA PROPOSTA DE PREÇOS</w:t>
      </w:r>
    </w:p>
    <w:p w:rsidR="00DA0250" w:rsidRPr="00512CB6" w:rsidRDefault="00DA0250" w:rsidP="00744D21">
      <w:pPr>
        <w:numPr>
          <w:ilvl w:val="1"/>
          <w:numId w:val="1"/>
        </w:numPr>
        <w:spacing w:after="240"/>
        <w:jc w:val="both"/>
        <w:rPr>
          <w:rFonts w:ascii="Ecofont Vera Sans" w:hAnsi="Ecofont Vera Sans"/>
          <w:color w:val="000000"/>
          <w:sz w:val="20"/>
          <w:szCs w:val="20"/>
        </w:rPr>
      </w:pPr>
      <w:r w:rsidRPr="003B2714">
        <w:rPr>
          <w:rFonts w:ascii="Ecofont Vera Sans" w:hAnsi="Ecofont Vera Sans"/>
          <w:sz w:val="20"/>
          <w:szCs w:val="20"/>
        </w:rPr>
        <w:t>A participação no Pregão dar-se-á por meio da digitação da senha privativa do licitante e subseqüente encaminhamento da proposta de preços</w:t>
      </w:r>
      <w:r w:rsidRPr="003B2714">
        <w:rPr>
          <w:rFonts w:ascii="Ecofont Vera Sans" w:hAnsi="Ecofont Vera Sans"/>
          <w:color w:val="800000"/>
          <w:sz w:val="20"/>
          <w:szCs w:val="20"/>
        </w:rPr>
        <w:t>,</w:t>
      </w:r>
      <w:r w:rsidRPr="003B2714">
        <w:rPr>
          <w:rFonts w:ascii="Ecofont Vera Sans" w:hAnsi="Ecofont Vera Sans"/>
          <w:sz w:val="20"/>
          <w:szCs w:val="20"/>
        </w:rPr>
        <w:t xml:space="preserve"> exclusivamente por meio do sistema </w:t>
      </w:r>
      <w:r w:rsidRPr="003B2714">
        <w:rPr>
          <w:rFonts w:ascii="Ecofont Vera Sans" w:hAnsi="Ecofont Vera Sans"/>
          <w:sz w:val="20"/>
          <w:szCs w:val="20"/>
        </w:rPr>
        <w:lastRenderedPageBreak/>
        <w:t>eletrônico, a partir da</w:t>
      </w:r>
      <w:r w:rsidRPr="003B2714">
        <w:rPr>
          <w:rFonts w:ascii="Ecofont Vera Sans" w:hAnsi="Ecofont Vera Sans"/>
          <w:color w:val="000000"/>
          <w:sz w:val="20"/>
          <w:szCs w:val="20"/>
        </w:rPr>
        <w:t xml:space="preserve"> data de divulgação do </w:t>
      </w:r>
      <w:r w:rsidRPr="00512CB6">
        <w:rPr>
          <w:rFonts w:ascii="Ecofont Vera Sans" w:hAnsi="Ecofont Vera Sans"/>
          <w:color w:val="000000"/>
          <w:sz w:val="20"/>
          <w:szCs w:val="20"/>
        </w:rPr>
        <w:t>Edital no Comprasnet até a data e horário da abertura da sessão pública.</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Até a abertura da sessão pública, os licitantes poderão retirar ou substituir a proposta anteriormente apresentada.</w:t>
      </w:r>
    </w:p>
    <w:p w:rsidR="00F23EAC" w:rsidRPr="00401EC9" w:rsidRDefault="00F23EAC"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Como requisito para a participação no Pregão, o licitante deverá declarar, em campo próprio do sistema eletrônico:</w:t>
      </w:r>
    </w:p>
    <w:p w:rsidR="00F23EAC" w:rsidRPr="00401EC9" w:rsidRDefault="00F23EAC" w:rsidP="00744D21">
      <w:pPr>
        <w:numPr>
          <w:ilvl w:val="0"/>
          <w:numId w:val="6"/>
        </w:numPr>
        <w:spacing w:after="240"/>
        <w:jc w:val="both"/>
        <w:rPr>
          <w:rFonts w:ascii="Ecofont Vera Sans" w:hAnsi="Ecofont Vera Sans"/>
          <w:sz w:val="20"/>
          <w:szCs w:val="20"/>
        </w:rPr>
      </w:pPr>
      <w:proofErr w:type="gramStart"/>
      <w:r w:rsidRPr="00401EC9">
        <w:rPr>
          <w:rFonts w:ascii="Ecofont Vera Sans" w:hAnsi="Ecofont Vera Sans"/>
          <w:sz w:val="20"/>
          <w:szCs w:val="20"/>
        </w:rPr>
        <w:t>que</w:t>
      </w:r>
      <w:proofErr w:type="gramEnd"/>
      <w:r w:rsidRPr="00401EC9">
        <w:rPr>
          <w:rFonts w:ascii="Ecofont Vera Sans" w:hAnsi="Ecofont Vera Sans"/>
          <w:sz w:val="20"/>
          <w:szCs w:val="20"/>
        </w:rPr>
        <w:t xml:space="preserve"> cumpre todos os requisitos de habilitação e que sua proposta está em conformidade com as exigências deste Edital;</w:t>
      </w:r>
    </w:p>
    <w:p w:rsidR="00F23EAC" w:rsidRPr="00401EC9" w:rsidRDefault="00F23EAC" w:rsidP="00744D21">
      <w:pPr>
        <w:numPr>
          <w:ilvl w:val="0"/>
          <w:numId w:val="6"/>
        </w:numPr>
        <w:spacing w:after="240"/>
        <w:jc w:val="both"/>
        <w:rPr>
          <w:rFonts w:ascii="Ecofont Vera Sans" w:hAnsi="Ecofont Vera Sans"/>
          <w:sz w:val="20"/>
          <w:szCs w:val="20"/>
        </w:rPr>
      </w:pPr>
      <w:proofErr w:type="gramStart"/>
      <w:r w:rsidRPr="00401EC9">
        <w:rPr>
          <w:rFonts w:ascii="Ecofont Vera Sans" w:hAnsi="Ecofont Vera Sans"/>
          <w:sz w:val="20"/>
          <w:szCs w:val="20"/>
        </w:rPr>
        <w:t>que</w:t>
      </w:r>
      <w:proofErr w:type="gramEnd"/>
      <w:r w:rsidRPr="00401EC9">
        <w:rPr>
          <w:rFonts w:ascii="Ecofont Vera Sans" w:hAnsi="Ecofont Vera Sans"/>
          <w:sz w:val="20"/>
          <w:szCs w:val="20"/>
        </w:rPr>
        <w:t xml:space="preserve"> inexistem fatos supervenientes impeditivos para a sua habilitação neste certame;</w:t>
      </w:r>
    </w:p>
    <w:p w:rsidR="00F23EAC" w:rsidRPr="00DA0250" w:rsidRDefault="00F23EAC" w:rsidP="00744D21">
      <w:pPr>
        <w:numPr>
          <w:ilvl w:val="0"/>
          <w:numId w:val="6"/>
        </w:numPr>
        <w:spacing w:after="240"/>
        <w:jc w:val="both"/>
        <w:rPr>
          <w:rFonts w:ascii="Ecofont Vera Sans" w:hAnsi="Ecofont Vera Sans"/>
          <w:sz w:val="20"/>
          <w:szCs w:val="20"/>
        </w:rPr>
      </w:pPr>
      <w:proofErr w:type="gramStart"/>
      <w:r w:rsidRPr="00401EC9">
        <w:rPr>
          <w:rFonts w:ascii="Ecofont Vera Sans" w:hAnsi="Ecofont Vera Sans"/>
          <w:sz w:val="20"/>
          <w:szCs w:val="20"/>
        </w:rPr>
        <w:t>que</w:t>
      </w:r>
      <w:proofErr w:type="gramEnd"/>
      <w:r w:rsidRPr="00401EC9">
        <w:rPr>
          <w:rFonts w:ascii="Ecofont Vera Sans" w:hAnsi="Ecofont Vera Sans"/>
          <w:sz w:val="20"/>
          <w:szCs w:val="20"/>
        </w:rPr>
        <w:t xml:space="preserve"> a empresa não utiliza mão-de-obra direta ou indireta de menores, conforme Lei nº 9.854, de </w:t>
      </w:r>
      <w:r w:rsidRPr="00DA0250">
        <w:rPr>
          <w:rFonts w:ascii="Ecofont Vera Sans" w:hAnsi="Ecofont Vera Sans"/>
          <w:sz w:val="20"/>
          <w:szCs w:val="20"/>
        </w:rPr>
        <w:t>1999, regulamentada pelo Decreto nº 4.358, de 2002.</w:t>
      </w:r>
    </w:p>
    <w:p w:rsidR="004E0ABE" w:rsidRPr="00DA0250" w:rsidRDefault="004E0ABE" w:rsidP="00744D21">
      <w:pPr>
        <w:numPr>
          <w:ilvl w:val="0"/>
          <w:numId w:val="6"/>
        </w:numPr>
        <w:spacing w:after="240"/>
        <w:jc w:val="both"/>
        <w:rPr>
          <w:rFonts w:ascii="Ecofont Vera Sans" w:hAnsi="Ecofont Vera Sans"/>
          <w:color w:val="000000"/>
          <w:sz w:val="20"/>
          <w:szCs w:val="20"/>
        </w:rPr>
      </w:pPr>
      <w:proofErr w:type="gramStart"/>
      <w:r w:rsidRPr="00DA0250">
        <w:rPr>
          <w:rFonts w:ascii="Ecofont Vera Sans" w:hAnsi="Ecofont Vera Sans"/>
          <w:sz w:val="20"/>
          <w:szCs w:val="20"/>
        </w:rPr>
        <w:t>que</w:t>
      </w:r>
      <w:proofErr w:type="gramEnd"/>
      <w:r w:rsidRPr="00DA0250">
        <w:rPr>
          <w:rFonts w:ascii="Ecofont Vera Sans" w:hAnsi="Ecofont Vera Sans"/>
          <w:sz w:val="20"/>
          <w:szCs w:val="20"/>
        </w:rPr>
        <w:t xml:space="preserve"> a proposta foi elaborada de forma independente, nos termos da Instrução Normativa n° 2, de 16 de setembro de 2009, da Secretaria de Logística e Tecnologia da Informação do Ministério do Planejamento, Orçamento e Gestão.</w:t>
      </w:r>
    </w:p>
    <w:p w:rsidR="00DA0250" w:rsidRPr="00820020" w:rsidRDefault="00DA0250" w:rsidP="00744D21">
      <w:pPr>
        <w:numPr>
          <w:ilvl w:val="2"/>
          <w:numId w:val="1"/>
        </w:numPr>
        <w:spacing w:after="240"/>
        <w:jc w:val="both"/>
        <w:rPr>
          <w:rFonts w:ascii="Ecofont Vera Sans" w:hAnsi="Ecofont Vera Sans"/>
          <w:color w:val="000000"/>
          <w:sz w:val="20"/>
          <w:szCs w:val="20"/>
        </w:rPr>
      </w:pPr>
      <w:proofErr w:type="gramStart"/>
      <w:r w:rsidRPr="00DA0250">
        <w:rPr>
          <w:rFonts w:ascii="Ecofont Vera Sans" w:hAnsi="Ecofont Vera Sans"/>
          <w:color w:val="000000"/>
          <w:sz w:val="20"/>
          <w:szCs w:val="20"/>
        </w:rPr>
        <w:t>O licitante microempresa (ME) ou empresa de pequeno porte (EPP) e a cooperativa</w:t>
      </w:r>
      <w:proofErr w:type="gramEnd"/>
      <w:r w:rsidRPr="00DA0250">
        <w:rPr>
          <w:rFonts w:ascii="Ecofont Vera Sans" w:hAnsi="Ecofont Vera Sans"/>
          <w:color w:val="000000"/>
          <w:sz w:val="20"/>
          <w:szCs w:val="20"/>
        </w:rPr>
        <w:t xml:space="preserve"> de que trata o artigo 34</w:t>
      </w:r>
      <w:r w:rsidRPr="00820020">
        <w:rPr>
          <w:rFonts w:ascii="Ecofont Vera Sans" w:hAnsi="Ecofont Vera Sans"/>
          <w:color w:val="000000"/>
          <w:sz w:val="20"/>
          <w:szCs w:val="20"/>
        </w:rPr>
        <w:t xml:space="preserve"> da Lei nº 11.488, de 2007 (COOP), </w:t>
      </w:r>
      <w:r w:rsidRPr="00512CB6">
        <w:rPr>
          <w:rFonts w:ascii="Ecofont Vera Sans" w:hAnsi="Ecofont Vera Sans"/>
          <w:color w:val="000000"/>
          <w:sz w:val="20"/>
          <w:szCs w:val="20"/>
        </w:rPr>
        <w:t>deverão declarar tal condição</w:t>
      </w:r>
      <w:r w:rsidRPr="00820020">
        <w:rPr>
          <w:rFonts w:ascii="Ecofont Vera Sans" w:hAnsi="Ecofont Vera Sans"/>
          <w:color w:val="000000"/>
          <w:sz w:val="20"/>
          <w:szCs w:val="20"/>
        </w:rPr>
        <w:t xml:space="preserve"> no ato do envio da proposta, por intermédio de funcionalidade disponível no sistema eletrônico, sob pena de não usufruir do tratamento diferenciado previsto na Lei Complementar nº 123, de 2006.</w:t>
      </w:r>
    </w:p>
    <w:p w:rsidR="00586676" w:rsidRPr="00401EC9" w:rsidRDefault="00586676" w:rsidP="00744D21">
      <w:pPr>
        <w:numPr>
          <w:ilvl w:val="3"/>
          <w:numId w:val="1"/>
        </w:numPr>
        <w:spacing w:after="240"/>
        <w:jc w:val="both"/>
        <w:rPr>
          <w:rFonts w:ascii="Ecofont Vera Sans" w:hAnsi="Ecofont Vera Sans"/>
          <w:color w:val="000000"/>
          <w:sz w:val="20"/>
          <w:szCs w:val="20"/>
        </w:rPr>
      </w:pPr>
      <w:proofErr w:type="gramStart"/>
      <w:r w:rsidRPr="00401EC9">
        <w:rPr>
          <w:rFonts w:ascii="Ecofont Vera Sans" w:hAnsi="Ecofont Vera Sans"/>
          <w:color w:val="000000"/>
          <w:sz w:val="20"/>
          <w:szCs w:val="20"/>
        </w:rPr>
        <w:t>O licitante microempresa ou empresa de pequeno porte que se enquadrar</w:t>
      </w:r>
      <w:proofErr w:type="gramEnd"/>
      <w:r w:rsidRPr="00401EC9">
        <w:rPr>
          <w:rFonts w:ascii="Ecofont Vera Sans" w:hAnsi="Ecofont Vera Sans"/>
          <w:color w:val="000000"/>
          <w:sz w:val="20"/>
          <w:szCs w:val="20"/>
        </w:rPr>
        <w:t xml:space="preserve"> em qualquer das vedações do artigo 3°, parágrafo 4°, da Lei Complementar n° 123, de 2006, não poderá usufruir do tratamento diferenciado previsto em tal diploma e, portanto, </w:t>
      </w:r>
      <w:r w:rsidR="00DA0250" w:rsidRPr="0033762B">
        <w:rPr>
          <w:rFonts w:ascii="Ecofont Vera Sans" w:hAnsi="Ecofont Vera Sans"/>
          <w:color w:val="000000"/>
          <w:sz w:val="20"/>
          <w:szCs w:val="20"/>
        </w:rPr>
        <w:t>não deverá declarar sua condição de ME/EPP no sistema Comprasnet</w:t>
      </w:r>
      <w:r w:rsidRPr="00401EC9">
        <w:rPr>
          <w:rFonts w:ascii="Ecofont Vera Sans" w:hAnsi="Ecofont Vera Sans"/>
          <w:color w:val="000000"/>
          <w:sz w:val="20"/>
          <w:szCs w:val="20"/>
        </w:rPr>
        <w:t xml:space="preserve">. </w:t>
      </w:r>
    </w:p>
    <w:p w:rsidR="00DA0250" w:rsidRPr="00512CB6" w:rsidRDefault="00DA0250" w:rsidP="00744D21">
      <w:pPr>
        <w:numPr>
          <w:ilvl w:val="2"/>
          <w:numId w:val="1"/>
        </w:numPr>
        <w:spacing w:after="240"/>
        <w:jc w:val="both"/>
        <w:rPr>
          <w:rFonts w:ascii="Ecofont Vera Sans" w:hAnsi="Ecofont Vera Sans"/>
          <w:color w:val="000000"/>
          <w:sz w:val="20"/>
          <w:szCs w:val="20"/>
        </w:rPr>
      </w:pPr>
      <w:r w:rsidRPr="003B2714">
        <w:rPr>
          <w:rFonts w:ascii="Ecofont Vera Sans" w:hAnsi="Ecofont Vera Sans"/>
          <w:color w:val="000000"/>
          <w:sz w:val="20"/>
          <w:szCs w:val="20"/>
        </w:rPr>
        <w:t xml:space="preserve">A declaração </w:t>
      </w:r>
      <w:r w:rsidRPr="00512CB6">
        <w:rPr>
          <w:rFonts w:ascii="Ecofont Vera Sans" w:hAnsi="Ecofont Vera Sans"/>
          <w:color w:val="000000"/>
          <w:sz w:val="20"/>
          <w:szCs w:val="20"/>
        </w:rPr>
        <w:t>falsa relativa ao cumprimento de qualquer condição sujeitará o licitante às sanções previstas neste Edital.</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color w:val="000000"/>
          <w:sz w:val="20"/>
          <w:szCs w:val="20"/>
        </w:rPr>
        <w:t>O licitante deverá enviar sua proposta mediante o preenchimento, no sistema eletrônico, dos campos relativos a:</w:t>
      </w:r>
    </w:p>
    <w:p w:rsidR="0097703D" w:rsidRPr="00376872" w:rsidRDefault="00647769" w:rsidP="00744D21">
      <w:pPr>
        <w:numPr>
          <w:ilvl w:val="2"/>
          <w:numId w:val="1"/>
        </w:numPr>
        <w:spacing w:after="240"/>
        <w:jc w:val="both"/>
        <w:rPr>
          <w:rFonts w:ascii="Ecofont Vera Sans" w:hAnsi="Ecofont Vera Sans"/>
          <w:sz w:val="20"/>
          <w:szCs w:val="20"/>
        </w:rPr>
      </w:pPr>
      <w:r w:rsidRPr="00647769">
        <w:rPr>
          <w:rFonts w:ascii="Ecofont Vera Sans" w:hAnsi="Ecofont Vera Sans"/>
          <w:bCs/>
          <w:sz w:val="20"/>
          <w:szCs w:val="20"/>
        </w:rPr>
        <w:t xml:space="preserve">Valor </w:t>
      </w:r>
      <w:r w:rsidR="008577BC">
        <w:rPr>
          <w:rFonts w:ascii="Ecofont Vera Sans" w:hAnsi="Ecofont Vera Sans"/>
          <w:bCs/>
          <w:sz w:val="20"/>
          <w:szCs w:val="20"/>
        </w:rPr>
        <w:t>unitário</w:t>
      </w:r>
      <w:r w:rsidRPr="00647769">
        <w:rPr>
          <w:rFonts w:ascii="Ecofont Vera Sans" w:hAnsi="Ecofont Vera Sans"/>
          <w:bCs/>
          <w:sz w:val="20"/>
          <w:szCs w:val="20"/>
        </w:rPr>
        <w:t xml:space="preserve"> para cada </w:t>
      </w:r>
      <w:r w:rsidR="007A1CC3">
        <w:rPr>
          <w:rFonts w:ascii="Ecofont Vera Sans" w:hAnsi="Ecofont Vera Sans"/>
          <w:b/>
          <w:bCs/>
          <w:sz w:val="20"/>
          <w:szCs w:val="20"/>
        </w:rPr>
        <w:t>item (1, 2,</w:t>
      </w:r>
      <w:r w:rsidR="007A1CC3" w:rsidRPr="00647769">
        <w:rPr>
          <w:rFonts w:ascii="Ecofont Vera Sans" w:hAnsi="Ecofont Vera Sans"/>
          <w:b/>
          <w:bCs/>
          <w:sz w:val="20"/>
          <w:szCs w:val="20"/>
        </w:rPr>
        <w:t xml:space="preserve"> 3)</w:t>
      </w:r>
      <w:r w:rsidR="007A1CC3">
        <w:rPr>
          <w:rFonts w:ascii="Ecofont Vera Sans" w:hAnsi="Ecofont Vera Sans"/>
          <w:b/>
          <w:bCs/>
          <w:sz w:val="20"/>
          <w:szCs w:val="20"/>
        </w:rPr>
        <w:t xml:space="preserve"> GRUPO </w:t>
      </w:r>
      <w:proofErr w:type="gramStart"/>
      <w:r w:rsidR="007A1CC3">
        <w:rPr>
          <w:rFonts w:ascii="Ecofont Vera Sans" w:hAnsi="Ecofont Vera Sans"/>
          <w:b/>
          <w:bCs/>
          <w:sz w:val="20"/>
          <w:szCs w:val="20"/>
        </w:rPr>
        <w:t>1</w:t>
      </w:r>
      <w:proofErr w:type="gramEnd"/>
      <w:r w:rsidR="007A1CC3" w:rsidRPr="00647769">
        <w:rPr>
          <w:rFonts w:ascii="Ecofont Vera Sans" w:hAnsi="Ecofont Vera Sans"/>
          <w:bCs/>
          <w:sz w:val="20"/>
          <w:szCs w:val="20"/>
        </w:rPr>
        <w:t>,</w:t>
      </w:r>
      <w:r w:rsidR="007A1CC3">
        <w:rPr>
          <w:rFonts w:ascii="Ecofont Vera Sans" w:hAnsi="Ecofont Vera Sans"/>
          <w:bCs/>
          <w:sz w:val="20"/>
          <w:szCs w:val="20"/>
        </w:rPr>
        <w:t xml:space="preserve"> (7, 8 e 9) </w:t>
      </w:r>
      <w:r w:rsidR="007A1CC3" w:rsidRPr="00223E4F">
        <w:rPr>
          <w:rFonts w:ascii="Ecofont Vera Sans" w:hAnsi="Ecofont Vera Sans"/>
          <w:b/>
          <w:bCs/>
          <w:sz w:val="20"/>
          <w:szCs w:val="20"/>
        </w:rPr>
        <w:t>GRUPO 2</w:t>
      </w:r>
      <w:r w:rsidR="007A1CC3">
        <w:rPr>
          <w:rFonts w:ascii="Ecofont Vera Sans" w:hAnsi="Ecofont Vera Sans"/>
          <w:bCs/>
          <w:sz w:val="20"/>
          <w:szCs w:val="20"/>
        </w:rPr>
        <w:t xml:space="preserve">, (13 e 14) </w:t>
      </w:r>
      <w:r w:rsidR="007A1CC3" w:rsidRPr="00223E4F">
        <w:rPr>
          <w:rFonts w:ascii="Ecofont Vera Sans" w:hAnsi="Ecofont Vera Sans"/>
          <w:b/>
          <w:bCs/>
          <w:sz w:val="20"/>
          <w:szCs w:val="20"/>
        </w:rPr>
        <w:t>GRUPO 3</w:t>
      </w:r>
      <w:r w:rsidRPr="00647769">
        <w:rPr>
          <w:rFonts w:ascii="Ecofont Vera Sans" w:hAnsi="Ecofont Vera Sans"/>
          <w:bCs/>
          <w:sz w:val="20"/>
          <w:szCs w:val="20"/>
        </w:rPr>
        <w:t>, lembrando que o julgamento será pelo</w:t>
      </w:r>
      <w:r>
        <w:rPr>
          <w:rFonts w:ascii="Ecofont Vera Sans" w:hAnsi="Ecofont Vera Sans"/>
          <w:b/>
          <w:bCs/>
          <w:sz w:val="20"/>
          <w:szCs w:val="20"/>
        </w:rPr>
        <w:t xml:space="preserve"> </w:t>
      </w:r>
      <w:r w:rsidR="00512CB6" w:rsidRPr="00EE085F">
        <w:rPr>
          <w:rFonts w:ascii="Ecofont Vera Sans" w:hAnsi="Ecofont Vera Sans"/>
          <w:b/>
          <w:bCs/>
          <w:sz w:val="20"/>
          <w:szCs w:val="20"/>
        </w:rPr>
        <w:t>V</w:t>
      </w:r>
      <w:r w:rsidR="0097703D" w:rsidRPr="00EE085F">
        <w:rPr>
          <w:rFonts w:ascii="Ecofont Vera Sans" w:hAnsi="Ecofont Vera Sans"/>
          <w:b/>
          <w:bCs/>
          <w:sz w:val="20"/>
          <w:szCs w:val="20"/>
        </w:rPr>
        <w:t xml:space="preserve">alor global </w:t>
      </w:r>
      <w:r w:rsidR="0097703D" w:rsidRPr="00EE085F">
        <w:rPr>
          <w:rFonts w:ascii="Ecofont Vera Sans" w:hAnsi="Ecofont Vera Sans"/>
          <w:sz w:val="20"/>
          <w:szCs w:val="20"/>
        </w:rPr>
        <w:t>da</w:t>
      </w:r>
      <w:r w:rsidR="0097703D" w:rsidRPr="00401EC9">
        <w:rPr>
          <w:rFonts w:ascii="Ecofont Vera Sans" w:hAnsi="Ecofont Vera Sans"/>
          <w:color w:val="000000"/>
          <w:sz w:val="20"/>
          <w:szCs w:val="20"/>
        </w:rPr>
        <w:t xml:space="preserve"> proposta</w:t>
      </w:r>
      <w:r w:rsidR="007A1CC3">
        <w:rPr>
          <w:rFonts w:ascii="Ecofont Vera Sans" w:hAnsi="Ecofont Vera Sans"/>
          <w:color w:val="000000"/>
          <w:sz w:val="20"/>
          <w:szCs w:val="20"/>
        </w:rPr>
        <w:t xml:space="preserve"> por grupo</w:t>
      </w:r>
      <w:r w:rsidR="0097703D" w:rsidRPr="00401EC9">
        <w:rPr>
          <w:rFonts w:ascii="Ecofont Vera Sans" w:hAnsi="Ecofont Vera Sans"/>
          <w:color w:val="000000"/>
          <w:sz w:val="20"/>
          <w:szCs w:val="20"/>
        </w:rPr>
        <w:t>, em algarismo, expresso em moeda corrente nacional (real), de acordo com os preços praticados no mercado, considerando as quantidades constantes do Termo de Referência.</w:t>
      </w:r>
    </w:p>
    <w:p w:rsidR="00716A71" w:rsidRPr="00716A71" w:rsidRDefault="00716A71" w:rsidP="00744D21">
      <w:pPr>
        <w:numPr>
          <w:ilvl w:val="3"/>
          <w:numId w:val="1"/>
        </w:numPr>
        <w:spacing w:after="240"/>
        <w:jc w:val="both"/>
        <w:rPr>
          <w:rFonts w:ascii="Ecofont Vera Sans" w:hAnsi="Ecofont Vera Sans"/>
          <w:color w:val="000000"/>
          <w:sz w:val="20"/>
          <w:szCs w:val="20"/>
        </w:rPr>
      </w:pPr>
      <w:r w:rsidRPr="00647D79">
        <w:rPr>
          <w:rFonts w:ascii="Ecofont Vera Sans" w:hAnsi="Ecofont Vera Sans"/>
          <w:color w:val="000000"/>
          <w:sz w:val="20"/>
          <w:szCs w:val="20"/>
        </w:rPr>
        <w:t xml:space="preserve">Os valores </w:t>
      </w:r>
      <w:r w:rsidR="00A537FD" w:rsidRPr="00647D79">
        <w:rPr>
          <w:rFonts w:ascii="Ecofont Vera Sans" w:hAnsi="Ecofont Vera Sans"/>
          <w:color w:val="000000"/>
          <w:sz w:val="20"/>
          <w:szCs w:val="20"/>
        </w:rPr>
        <w:t xml:space="preserve">estimados </w:t>
      </w:r>
      <w:r w:rsidRPr="00647D79">
        <w:rPr>
          <w:rFonts w:ascii="Ecofont Vera Sans" w:hAnsi="Ecofont Vera Sans"/>
          <w:color w:val="000000"/>
          <w:sz w:val="20"/>
          <w:szCs w:val="20"/>
        </w:rPr>
        <w:t xml:space="preserve">informados nos </w:t>
      </w:r>
      <w:r w:rsidR="007A1CC3" w:rsidRPr="00DB03FB">
        <w:rPr>
          <w:rFonts w:ascii="Ecofont Vera Sans" w:hAnsi="Ecofont Vera Sans"/>
          <w:b/>
          <w:sz w:val="20"/>
          <w:szCs w:val="20"/>
        </w:rPr>
        <w:t xml:space="preserve">itens </w:t>
      </w:r>
      <w:r w:rsidR="007A1CC3">
        <w:rPr>
          <w:rFonts w:ascii="Ecofont Vera Sans" w:hAnsi="Ecofont Vera Sans"/>
          <w:b/>
          <w:bCs/>
          <w:sz w:val="20"/>
          <w:szCs w:val="20"/>
        </w:rPr>
        <w:t xml:space="preserve">(4, 5 e 6) GRUPO </w:t>
      </w:r>
      <w:proofErr w:type="gramStart"/>
      <w:r w:rsidR="007A1CC3">
        <w:rPr>
          <w:rFonts w:ascii="Ecofont Vera Sans" w:hAnsi="Ecofont Vera Sans"/>
          <w:b/>
          <w:bCs/>
          <w:sz w:val="20"/>
          <w:szCs w:val="20"/>
        </w:rPr>
        <w:t>1</w:t>
      </w:r>
      <w:proofErr w:type="gramEnd"/>
      <w:r w:rsidR="007A1CC3" w:rsidRPr="00647769">
        <w:rPr>
          <w:rFonts w:ascii="Ecofont Vera Sans" w:hAnsi="Ecofont Vera Sans"/>
          <w:bCs/>
          <w:sz w:val="20"/>
          <w:szCs w:val="20"/>
        </w:rPr>
        <w:t>,</w:t>
      </w:r>
      <w:r w:rsidR="007A1CC3">
        <w:rPr>
          <w:rFonts w:ascii="Ecofont Vera Sans" w:hAnsi="Ecofont Vera Sans"/>
          <w:bCs/>
          <w:sz w:val="20"/>
          <w:szCs w:val="20"/>
        </w:rPr>
        <w:t xml:space="preserve"> (10, 11 e 12) </w:t>
      </w:r>
      <w:r w:rsidR="007A1CC3" w:rsidRPr="00223E4F">
        <w:rPr>
          <w:rFonts w:ascii="Ecofont Vera Sans" w:hAnsi="Ecofont Vera Sans"/>
          <w:b/>
          <w:bCs/>
          <w:sz w:val="20"/>
          <w:szCs w:val="20"/>
        </w:rPr>
        <w:t>GRUPO 2</w:t>
      </w:r>
      <w:r w:rsidR="007A1CC3">
        <w:rPr>
          <w:rFonts w:ascii="Ecofont Vera Sans" w:hAnsi="Ecofont Vera Sans"/>
          <w:bCs/>
          <w:sz w:val="20"/>
          <w:szCs w:val="20"/>
        </w:rPr>
        <w:t xml:space="preserve">, (15 e 16) </w:t>
      </w:r>
      <w:r w:rsidR="007A1CC3" w:rsidRPr="00223E4F">
        <w:rPr>
          <w:rFonts w:ascii="Ecofont Vera Sans" w:hAnsi="Ecofont Vera Sans"/>
          <w:b/>
          <w:bCs/>
          <w:sz w:val="20"/>
          <w:szCs w:val="20"/>
        </w:rPr>
        <w:t>GRUPO 3</w:t>
      </w:r>
      <w:r w:rsidR="007A1CC3">
        <w:rPr>
          <w:rFonts w:ascii="Ecofont Vera Sans" w:hAnsi="Ecofont Vera Sans"/>
          <w:b/>
          <w:bCs/>
          <w:sz w:val="20"/>
          <w:szCs w:val="20"/>
        </w:rPr>
        <w:t xml:space="preserve"> </w:t>
      </w:r>
      <w:r w:rsidR="00A537FD">
        <w:rPr>
          <w:rFonts w:ascii="Ecofont Vera Sans" w:hAnsi="Ecofont Vera Sans"/>
          <w:color w:val="000000"/>
          <w:sz w:val="20"/>
          <w:szCs w:val="20"/>
        </w:rPr>
        <w:t>p</w:t>
      </w:r>
      <w:r w:rsidRPr="00A537FD">
        <w:rPr>
          <w:rFonts w:ascii="Ecofont Vera Sans" w:hAnsi="Ecofont Vera Sans"/>
          <w:color w:val="000000"/>
          <w:sz w:val="20"/>
          <w:szCs w:val="20"/>
        </w:rPr>
        <w:t xml:space="preserve">ara aquisição de passagem </w:t>
      </w:r>
      <w:r w:rsidRPr="00A537FD">
        <w:rPr>
          <w:rFonts w:ascii="Ecofont Vera Sans" w:hAnsi="Ecofont Vera Sans"/>
          <w:b/>
          <w:color w:val="000000"/>
          <w:sz w:val="20"/>
          <w:szCs w:val="20"/>
        </w:rPr>
        <w:t>aérea nacional</w:t>
      </w:r>
      <w:r w:rsidRPr="00A537FD">
        <w:rPr>
          <w:rFonts w:ascii="Ecofont Vera Sans" w:hAnsi="Ecofont Vera Sans"/>
          <w:color w:val="000000"/>
          <w:sz w:val="20"/>
          <w:szCs w:val="20"/>
        </w:rPr>
        <w:t xml:space="preserve">, </w:t>
      </w:r>
      <w:r w:rsidRPr="00A537FD">
        <w:rPr>
          <w:rFonts w:ascii="Ecofont Vera Sans" w:hAnsi="Ecofont Vera Sans"/>
          <w:b/>
          <w:color w:val="000000"/>
          <w:sz w:val="20"/>
          <w:szCs w:val="20"/>
        </w:rPr>
        <w:t>internacional</w:t>
      </w:r>
      <w:r w:rsidRPr="00A537FD">
        <w:rPr>
          <w:rFonts w:ascii="Ecofont Vera Sans" w:hAnsi="Ecofont Vera Sans"/>
          <w:color w:val="000000"/>
          <w:sz w:val="20"/>
          <w:szCs w:val="20"/>
        </w:rPr>
        <w:t xml:space="preserve"> e </w:t>
      </w:r>
      <w:r w:rsidRPr="00A537FD">
        <w:rPr>
          <w:rFonts w:ascii="Ecofont Vera Sans" w:hAnsi="Ecofont Vera Sans"/>
          <w:b/>
          <w:color w:val="000000"/>
          <w:sz w:val="20"/>
          <w:szCs w:val="20"/>
        </w:rPr>
        <w:t>rodoviária</w:t>
      </w:r>
      <w:r w:rsidRPr="00A537FD">
        <w:rPr>
          <w:rFonts w:ascii="Ecofont Vera Sans" w:hAnsi="Ecofont Vera Sans"/>
          <w:color w:val="000000"/>
          <w:sz w:val="20"/>
          <w:szCs w:val="20"/>
        </w:rPr>
        <w:t xml:space="preserve"> </w:t>
      </w:r>
      <w:r w:rsidRPr="00A537FD">
        <w:rPr>
          <w:rFonts w:ascii="Ecofont Vera Sans" w:hAnsi="Ecofont Vera Sans"/>
          <w:b/>
          <w:color w:val="000000"/>
          <w:sz w:val="20"/>
          <w:szCs w:val="20"/>
        </w:rPr>
        <w:t>não poderão ser alterados</w:t>
      </w:r>
      <w:r w:rsidRPr="00647D79">
        <w:rPr>
          <w:rFonts w:ascii="Ecofont Vera Sans" w:hAnsi="Ecofont Vera Sans"/>
          <w:color w:val="000000"/>
          <w:sz w:val="20"/>
          <w:szCs w:val="20"/>
        </w:rPr>
        <w:t xml:space="preserve"> pelos licitantes para formação de sua proposta de preço, devendo, portanto, </w:t>
      </w:r>
      <w:r w:rsidRPr="00A537FD">
        <w:rPr>
          <w:rFonts w:ascii="Ecofont Vera Sans" w:hAnsi="Ecofont Vera Sans"/>
          <w:b/>
          <w:color w:val="000000"/>
          <w:sz w:val="20"/>
          <w:szCs w:val="20"/>
        </w:rPr>
        <w:t>serem repetidos no momento d</w:t>
      </w:r>
      <w:r w:rsidR="00A537FD" w:rsidRPr="00A537FD">
        <w:rPr>
          <w:rFonts w:ascii="Ecofont Vera Sans" w:hAnsi="Ecofont Vera Sans"/>
          <w:b/>
          <w:color w:val="000000"/>
          <w:sz w:val="20"/>
          <w:szCs w:val="20"/>
        </w:rPr>
        <w:t>e cadastramento da proposta</w:t>
      </w:r>
      <w:r w:rsidRPr="00647D79">
        <w:rPr>
          <w:rFonts w:ascii="Ecofont Vera Sans" w:hAnsi="Ecofont Vera Sans"/>
          <w:color w:val="000000"/>
          <w:sz w:val="20"/>
          <w:szCs w:val="20"/>
        </w:rPr>
        <w:t xml:space="preserve"> para garantia do empenho de acordo com a Cota Orçamentária de cada unidade gestora, sob pena de desclassificação da proposta</w:t>
      </w:r>
      <w:r w:rsidR="00647D79">
        <w:rPr>
          <w:rFonts w:ascii="Ecofont Vera Sans" w:hAnsi="Ecofont Vera Sans"/>
          <w:color w:val="000000"/>
          <w:sz w:val="20"/>
          <w:szCs w:val="20"/>
        </w:rPr>
        <w:t>.</w:t>
      </w:r>
    </w:p>
    <w:p w:rsidR="00716A71" w:rsidRPr="00716A71" w:rsidRDefault="00716A71" w:rsidP="00744D21">
      <w:pPr>
        <w:numPr>
          <w:ilvl w:val="3"/>
          <w:numId w:val="1"/>
        </w:numPr>
        <w:spacing w:after="240"/>
        <w:jc w:val="both"/>
        <w:rPr>
          <w:rFonts w:ascii="Ecofont Vera Sans" w:hAnsi="Ecofont Vera Sans"/>
          <w:color w:val="000000"/>
          <w:sz w:val="20"/>
          <w:szCs w:val="20"/>
        </w:rPr>
      </w:pPr>
      <w:r w:rsidRPr="00647D79">
        <w:rPr>
          <w:rFonts w:ascii="Ecofont Vera Sans" w:hAnsi="Ecofont Vera Sans"/>
          <w:color w:val="000000"/>
          <w:sz w:val="20"/>
          <w:szCs w:val="20"/>
        </w:rPr>
        <w:t xml:space="preserve">No que se refere aos </w:t>
      </w:r>
      <w:r w:rsidR="007A1CC3" w:rsidRPr="00DB03FB">
        <w:rPr>
          <w:rFonts w:ascii="Ecofont Vera Sans" w:hAnsi="Ecofont Vera Sans"/>
          <w:b/>
          <w:sz w:val="20"/>
          <w:szCs w:val="20"/>
        </w:rPr>
        <w:t xml:space="preserve">itens </w:t>
      </w:r>
      <w:r w:rsidR="007A1CC3">
        <w:rPr>
          <w:rFonts w:ascii="Ecofont Vera Sans" w:hAnsi="Ecofont Vera Sans"/>
          <w:b/>
          <w:bCs/>
          <w:sz w:val="20"/>
          <w:szCs w:val="20"/>
        </w:rPr>
        <w:t xml:space="preserve">(4, 5 e 6) GRUPO </w:t>
      </w:r>
      <w:proofErr w:type="gramStart"/>
      <w:r w:rsidR="007A1CC3">
        <w:rPr>
          <w:rFonts w:ascii="Ecofont Vera Sans" w:hAnsi="Ecofont Vera Sans"/>
          <w:b/>
          <w:bCs/>
          <w:sz w:val="20"/>
          <w:szCs w:val="20"/>
        </w:rPr>
        <w:t>1</w:t>
      </w:r>
      <w:proofErr w:type="gramEnd"/>
      <w:r w:rsidR="007A1CC3" w:rsidRPr="00647769">
        <w:rPr>
          <w:rFonts w:ascii="Ecofont Vera Sans" w:hAnsi="Ecofont Vera Sans"/>
          <w:bCs/>
          <w:sz w:val="20"/>
          <w:szCs w:val="20"/>
        </w:rPr>
        <w:t>,</w:t>
      </w:r>
      <w:r w:rsidR="007A1CC3">
        <w:rPr>
          <w:rFonts w:ascii="Ecofont Vera Sans" w:hAnsi="Ecofont Vera Sans"/>
          <w:bCs/>
          <w:sz w:val="20"/>
          <w:szCs w:val="20"/>
        </w:rPr>
        <w:t xml:space="preserve"> (10, 11 e 12) </w:t>
      </w:r>
      <w:r w:rsidR="007A1CC3" w:rsidRPr="00223E4F">
        <w:rPr>
          <w:rFonts w:ascii="Ecofont Vera Sans" w:hAnsi="Ecofont Vera Sans"/>
          <w:b/>
          <w:bCs/>
          <w:sz w:val="20"/>
          <w:szCs w:val="20"/>
        </w:rPr>
        <w:t>GRUPO 2</w:t>
      </w:r>
      <w:r w:rsidR="007A1CC3">
        <w:rPr>
          <w:rFonts w:ascii="Ecofont Vera Sans" w:hAnsi="Ecofont Vera Sans"/>
          <w:bCs/>
          <w:sz w:val="20"/>
          <w:szCs w:val="20"/>
        </w:rPr>
        <w:t xml:space="preserve">, (15 e 16) </w:t>
      </w:r>
      <w:r w:rsidR="007A1CC3" w:rsidRPr="00223E4F">
        <w:rPr>
          <w:rFonts w:ascii="Ecofont Vera Sans" w:hAnsi="Ecofont Vera Sans"/>
          <w:b/>
          <w:bCs/>
          <w:sz w:val="20"/>
          <w:szCs w:val="20"/>
        </w:rPr>
        <w:t>GRUPO 3</w:t>
      </w:r>
      <w:r w:rsidR="009A0611" w:rsidRPr="00647D79">
        <w:rPr>
          <w:rFonts w:ascii="Ecofont Vera Sans" w:hAnsi="Ecofont Vera Sans"/>
          <w:color w:val="000000"/>
          <w:sz w:val="20"/>
          <w:szCs w:val="20"/>
        </w:rPr>
        <w:t>,</w:t>
      </w:r>
      <w:r w:rsidRPr="00647D79">
        <w:rPr>
          <w:rFonts w:ascii="Ecofont Vera Sans" w:hAnsi="Ecofont Vera Sans"/>
          <w:color w:val="000000"/>
          <w:sz w:val="20"/>
          <w:szCs w:val="20"/>
        </w:rPr>
        <w:t xml:space="preserve"> de valores estimados</w:t>
      </w:r>
      <w:r w:rsidRPr="00A537FD">
        <w:rPr>
          <w:rFonts w:ascii="Ecofont Vera Sans" w:hAnsi="Ecofont Vera Sans"/>
          <w:color w:val="000000"/>
          <w:sz w:val="20"/>
          <w:szCs w:val="20"/>
        </w:rPr>
        <w:t xml:space="preserve"> para aquisição de </w:t>
      </w:r>
      <w:r w:rsidRPr="00A537FD">
        <w:rPr>
          <w:rFonts w:ascii="Ecofont Vera Sans" w:hAnsi="Ecofont Vera Sans"/>
          <w:b/>
          <w:color w:val="000000"/>
          <w:sz w:val="20"/>
          <w:szCs w:val="20"/>
        </w:rPr>
        <w:t>passagem aérea nacional</w:t>
      </w:r>
      <w:r w:rsidRPr="00A537FD">
        <w:rPr>
          <w:rFonts w:ascii="Ecofont Vera Sans" w:hAnsi="Ecofont Vera Sans"/>
          <w:color w:val="000000"/>
          <w:sz w:val="20"/>
          <w:szCs w:val="20"/>
        </w:rPr>
        <w:t xml:space="preserve">, para aquisição de </w:t>
      </w:r>
      <w:r w:rsidRPr="00A537FD">
        <w:rPr>
          <w:rFonts w:ascii="Ecofont Vera Sans" w:hAnsi="Ecofont Vera Sans"/>
          <w:b/>
          <w:color w:val="000000"/>
          <w:sz w:val="20"/>
          <w:szCs w:val="20"/>
        </w:rPr>
        <w:t>passagem aérea internacional</w:t>
      </w:r>
      <w:r w:rsidRPr="00A537FD">
        <w:rPr>
          <w:rFonts w:ascii="Ecofont Vera Sans" w:hAnsi="Ecofont Vera Sans"/>
          <w:color w:val="000000"/>
          <w:sz w:val="20"/>
          <w:szCs w:val="20"/>
        </w:rPr>
        <w:t xml:space="preserve"> e </w:t>
      </w:r>
      <w:r w:rsidRPr="00A537FD">
        <w:rPr>
          <w:rFonts w:ascii="Ecofont Vera Sans" w:hAnsi="Ecofont Vera Sans"/>
          <w:b/>
          <w:color w:val="000000"/>
          <w:sz w:val="20"/>
          <w:szCs w:val="20"/>
        </w:rPr>
        <w:t>passagem rodoviária</w:t>
      </w:r>
      <w:r w:rsidRPr="00A537FD">
        <w:rPr>
          <w:rFonts w:ascii="Ecofont Vera Sans" w:hAnsi="Ecofont Vera Sans"/>
          <w:color w:val="000000"/>
          <w:sz w:val="20"/>
          <w:szCs w:val="20"/>
        </w:rPr>
        <w:t xml:space="preserve">, </w:t>
      </w:r>
      <w:r w:rsidRPr="00647D79">
        <w:rPr>
          <w:rFonts w:ascii="Ecofont Vera Sans" w:hAnsi="Ecofont Vera Sans"/>
          <w:color w:val="000000"/>
          <w:sz w:val="20"/>
          <w:szCs w:val="20"/>
        </w:rPr>
        <w:t xml:space="preserve">o </w:t>
      </w:r>
      <w:r w:rsidRPr="00A537FD">
        <w:rPr>
          <w:rFonts w:ascii="Ecofont Vera Sans" w:hAnsi="Ecofont Vera Sans"/>
          <w:b/>
          <w:color w:val="000000"/>
          <w:sz w:val="20"/>
          <w:szCs w:val="20"/>
        </w:rPr>
        <w:t xml:space="preserve">licitante que </w:t>
      </w:r>
      <w:r w:rsidRPr="00647D79">
        <w:rPr>
          <w:rFonts w:ascii="Ecofont Vera Sans" w:hAnsi="Ecofont Vera Sans"/>
          <w:color w:val="000000"/>
          <w:sz w:val="20"/>
          <w:szCs w:val="20"/>
        </w:rPr>
        <w:t xml:space="preserve">cadastrar proposta com valor diferente </w:t>
      </w:r>
      <w:r w:rsidR="007A1CC3">
        <w:rPr>
          <w:rFonts w:ascii="Ecofont Vera Sans" w:hAnsi="Ecofont Vera Sans"/>
          <w:color w:val="000000"/>
          <w:sz w:val="20"/>
          <w:szCs w:val="20"/>
        </w:rPr>
        <w:t>do informado pela Administração e/ou der lance durante o Pregão Eletrônico</w:t>
      </w:r>
      <w:bookmarkStart w:id="0" w:name="_GoBack"/>
      <w:bookmarkEnd w:id="0"/>
      <w:r w:rsidRPr="00647D79">
        <w:rPr>
          <w:rFonts w:ascii="Ecofont Vera Sans" w:hAnsi="Ecofont Vera Sans"/>
          <w:color w:val="000000"/>
          <w:sz w:val="20"/>
          <w:szCs w:val="20"/>
        </w:rPr>
        <w:t xml:space="preserve"> além de </w:t>
      </w:r>
      <w:r w:rsidRPr="00A537FD">
        <w:rPr>
          <w:rFonts w:ascii="Ecofont Vera Sans" w:hAnsi="Ecofont Vera Sans"/>
          <w:b/>
          <w:color w:val="000000"/>
          <w:sz w:val="20"/>
          <w:szCs w:val="20"/>
        </w:rPr>
        <w:t>ser desclassificado</w:t>
      </w:r>
      <w:r w:rsidRPr="00647D79">
        <w:rPr>
          <w:rFonts w:ascii="Ecofont Vera Sans" w:hAnsi="Ecofont Vera Sans"/>
          <w:color w:val="000000"/>
          <w:sz w:val="20"/>
          <w:szCs w:val="20"/>
        </w:rPr>
        <w:t xml:space="preserve"> </w:t>
      </w:r>
      <w:r w:rsidR="009A0611" w:rsidRPr="00647D79">
        <w:rPr>
          <w:rFonts w:ascii="Ecofont Vera Sans" w:hAnsi="Ecofont Vera Sans"/>
          <w:color w:val="000000"/>
          <w:sz w:val="20"/>
          <w:szCs w:val="20"/>
        </w:rPr>
        <w:t xml:space="preserve">poderá </w:t>
      </w:r>
      <w:r w:rsidRPr="00647D79">
        <w:rPr>
          <w:rFonts w:ascii="Ecofont Vera Sans" w:hAnsi="Ecofont Vera Sans"/>
          <w:color w:val="000000"/>
          <w:sz w:val="20"/>
          <w:szCs w:val="20"/>
        </w:rPr>
        <w:t>sofrer as penalidades cabíveis em lei</w:t>
      </w:r>
      <w:r w:rsidR="009A0611" w:rsidRPr="00647D79">
        <w:rPr>
          <w:rFonts w:ascii="Ecofont Vera Sans" w:hAnsi="Ecofont Vera Sans"/>
          <w:color w:val="000000"/>
          <w:sz w:val="20"/>
          <w:szCs w:val="20"/>
        </w:rPr>
        <w:t>.</w:t>
      </w:r>
    </w:p>
    <w:p w:rsidR="00414D36" w:rsidRDefault="00414D36" w:rsidP="00744D21">
      <w:pPr>
        <w:numPr>
          <w:ilvl w:val="3"/>
          <w:numId w:val="1"/>
        </w:numPr>
        <w:spacing w:after="240"/>
        <w:jc w:val="both"/>
        <w:rPr>
          <w:rFonts w:ascii="Ecofont Vera Sans" w:hAnsi="Ecofont Vera Sans"/>
          <w:color w:val="000000"/>
          <w:sz w:val="20"/>
          <w:szCs w:val="20"/>
        </w:rPr>
      </w:pPr>
      <w:r>
        <w:rPr>
          <w:rFonts w:ascii="Ecofont Vera Sans" w:hAnsi="Ecofont Vera Sans"/>
          <w:color w:val="000000"/>
          <w:sz w:val="20"/>
          <w:szCs w:val="20"/>
        </w:rPr>
        <w:lastRenderedPageBreak/>
        <w:t xml:space="preserve">Embora o sistema do </w:t>
      </w:r>
      <w:proofErr w:type="spellStart"/>
      <w:r>
        <w:rPr>
          <w:rFonts w:ascii="Ecofont Vera Sans" w:hAnsi="Ecofont Vera Sans"/>
          <w:color w:val="000000"/>
          <w:sz w:val="20"/>
          <w:szCs w:val="20"/>
        </w:rPr>
        <w:t>Comprasnet</w:t>
      </w:r>
      <w:proofErr w:type="spellEnd"/>
      <w:r>
        <w:rPr>
          <w:rFonts w:ascii="Ecofont Vera Sans" w:hAnsi="Ecofont Vera Sans"/>
          <w:color w:val="000000"/>
          <w:sz w:val="20"/>
          <w:szCs w:val="20"/>
        </w:rPr>
        <w:t xml:space="preserve"> aceite valores de propostas até </w:t>
      </w:r>
      <w:proofErr w:type="gramStart"/>
      <w:r>
        <w:rPr>
          <w:rFonts w:ascii="Ecofont Vera Sans" w:hAnsi="Ecofont Vera Sans"/>
          <w:color w:val="000000"/>
          <w:sz w:val="20"/>
          <w:szCs w:val="20"/>
        </w:rPr>
        <w:t>4</w:t>
      </w:r>
      <w:proofErr w:type="gramEnd"/>
      <w:r>
        <w:rPr>
          <w:rFonts w:ascii="Ecofont Vera Sans" w:hAnsi="Ecofont Vera Sans"/>
          <w:color w:val="000000"/>
          <w:sz w:val="20"/>
          <w:szCs w:val="20"/>
        </w:rPr>
        <w:t xml:space="preserve"> (quatro) casas decimais para classificação no certame, para efeito de Empenho e pagamento serão consideradas apenas duas casas decimais, desconsiderando-se as demais.</w:t>
      </w:r>
    </w:p>
    <w:p w:rsidR="004E0ABE" w:rsidRPr="00401EC9" w:rsidRDefault="00414D36" w:rsidP="00744D21">
      <w:pPr>
        <w:numPr>
          <w:ilvl w:val="3"/>
          <w:numId w:val="1"/>
        </w:numPr>
        <w:spacing w:after="240"/>
        <w:jc w:val="both"/>
        <w:rPr>
          <w:rFonts w:ascii="Ecofont Vera Sans" w:hAnsi="Ecofont Vera Sans"/>
          <w:color w:val="000000"/>
          <w:sz w:val="20"/>
          <w:szCs w:val="20"/>
        </w:rPr>
      </w:pPr>
      <w:r>
        <w:rPr>
          <w:rFonts w:ascii="Ecofont Vera Sans" w:hAnsi="Ecofont Vera Sans"/>
          <w:color w:val="000000"/>
          <w:sz w:val="20"/>
          <w:szCs w:val="20"/>
        </w:rPr>
        <w:t xml:space="preserve"> </w:t>
      </w:r>
      <w:r w:rsidR="00716A71">
        <w:rPr>
          <w:rFonts w:ascii="Ecofont Vera Sans" w:hAnsi="Ecofont Vera Sans"/>
          <w:color w:val="000000"/>
          <w:sz w:val="20"/>
          <w:szCs w:val="20"/>
        </w:rPr>
        <w:t>O</w:t>
      </w:r>
      <w:r w:rsidR="004E0ABE" w:rsidRPr="00401EC9">
        <w:rPr>
          <w:rFonts w:ascii="Ecofont Vera Sans" w:hAnsi="Ecofont Vera Sans"/>
          <w:color w:val="000000"/>
          <w:sz w:val="20"/>
          <w:szCs w:val="20"/>
        </w:rPr>
        <w:t xml:space="preserve"> preço</w:t>
      </w:r>
      <w:r w:rsidR="00716A71">
        <w:rPr>
          <w:rFonts w:ascii="Ecofont Vera Sans" w:hAnsi="Ecofont Vera Sans"/>
          <w:color w:val="000000"/>
          <w:sz w:val="20"/>
          <w:szCs w:val="20"/>
        </w:rPr>
        <w:t xml:space="preserve"> da taxa de agenciamento cotado</w:t>
      </w:r>
      <w:r w:rsidR="00716A71" w:rsidRPr="00647D79">
        <w:rPr>
          <w:rFonts w:ascii="Ecofont Vera Sans" w:hAnsi="Ecofont Vera Sans"/>
          <w:color w:val="000000"/>
          <w:sz w:val="20"/>
          <w:szCs w:val="20"/>
        </w:rPr>
        <w:t xml:space="preserve"> deverá ser nos termos do Art.2, parágrafo 5º da IN 07/2012/MPOG,</w:t>
      </w:r>
      <w:r w:rsidR="004E0ABE" w:rsidRPr="00401EC9">
        <w:rPr>
          <w:rFonts w:ascii="Ecofont Vera Sans" w:hAnsi="Ecofont Vera Sans"/>
          <w:color w:val="000000"/>
          <w:sz w:val="20"/>
          <w:szCs w:val="20"/>
        </w:rPr>
        <w:t xml:space="preserve"> </w:t>
      </w:r>
      <w:r w:rsidR="00716A71" w:rsidRPr="00647D79">
        <w:rPr>
          <w:rFonts w:ascii="Ecofont Vera Sans" w:hAnsi="Ecofont Vera Sans"/>
          <w:color w:val="000000"/>
          <w:sz w:val="20"/>
          <w:szCs w:val="20"/>
        </w:rPr>
        <w:t xml:space="preserve">e deverão estar incluídos todos os custos e despesas, tais como custos diretos e indiretos (inclusive tributos, encargos sociais e trabalhistas, contribuições </w:t>
      </w:r>
      <w:proofErr w:type="spellStart"/>
      <w:r w:rsidR="00716A71" w:rsidRPr="00647D79">
        <w:rPr>
          <w:rFonts w:ascii="Ecofont Vera Sans" w:hAnsi="Ecofont Vera Sans"/>
          <w:color w:val="000000"/>
          <w:sz w:val="20"/>
          <w:szCs w:val="20"/>
        </w:rPr>
        <w:t>parafiscais</w:t>
      </w:r>
      <w:proofErr w:type="spellEnd"/>
      <w:r w:rsidR="00716A71" w:rsidRPr="00647D79">
        <w:rPr>
          <w:rFonts w:ascii="Ecofont Vera Sans" w:hAnsi="Ecofont Vera Sans"/>
          <w:color w:val="000000"/>
          <w:sz w:val="20"/>
          <w:szCs w:val="20"/>
        </w:rPr>
        <w:t>, transportes, seguro insumos), além de quaisquer outros necessários ao cumprimento integral do objeto do termo de contrato</w:t>
      </w:r>
      <w:r w:rsidR="004E0ABE" w:rsidRPr="00401EC9">
        <w:rPr>
          <w:rFonts w:ascii="Ecofont Vera Sans" w:hAnsi="Ecofont Vera Sans"/>
          <w:color w:val="000000"/>
          <w:sz w:val="20"/>
          <w:szCs w:val="20"/>
        </w:rPr>
        <w:t>;</w:t>
      </w:r>
    </w:p>
    <w:p w:rsidR="00DA0250" w:rsidRPr="00A537FD" w:rsidRDefault="00512CB6" w:rsidP="009353ED">
      <w:pPr>
        <w:autoSpaceDE w:val="0"/>
        <w:autoSpaceDN w:val="0"/>
        <w:adjustRightInd w:val="0"/>
        <w:spacing w:after="240"/>
        <w:ind w:left="1701"/>
        <w:jc w:val="both"/>
        <w:rPr>
          <w:rFonts w:ascii="Ecofont Vera Sans" w:hAnsi="Ecofont Vera Sans"/>
          <w:color w:val="000000"/>
          <w:sz w:val="20"/>
          <w:szCs w:val="20"/>
        </w:rPr>
      </w:pPr>
      <w:r w:rsidRPr="00A537FD">
        <w:rPr>
          <w:rFonts w:ascii="Ecofont Vera Sans" w:hAnsi="Ecofont Vera Sans"/>
          <w:color w:val="000000"/>
          <w:sz w:val="20"/>
          <w:szCs w:val="20"/>
        </w:rPr>
        <w:t>6</w:t>
      </w:r>
      <w:r w:rsidR="00DA0250" w:rsidRPr="00A537FD">
        <w:rPr>
          <w:rFonts w:ascii="Ecofont Vera Sans" w:hAnsi="Ecofont Vera Sans"/>
          <w:color w:val="000000"/>
          <w:sz w:val="20"/>
          <w:szCs w:val="20"/>
        </w:rPr>
        <w:t>.3.1.2. O Imposto de Renda de Pessoa Jurídica - IRPJ - e a Contribuição Social sobre o Lucro Líquido - CSLL -, que não podem ser repassados à Administração, não serão incluídos na proposta de preços apresentada;</w:t>
      </w:r>
    </w:p>
    <w:p w:rsidR="004E0ABE" w:rsidRPr="00DA0250" w:rsidRDefault="004E0ABE" w:rsidP="00744D21">
      <w:pPr>
        <w:numPr>
          <w:ilvl w:val="2"/>
          <w:numId w:val="1"/>
        </w:numPr>
        <w:spacing w:after="240"/>
        <w:jc w:val="both"/>
        <w:rPr>
          <w:rFonts w:ascii="Ecofont Vera Sans" w:hAnsi="Ecofont Vera Sans"/>
          <w:color w:val="000000"/>
          <w:sz w:val="20"/>
          <w:szCs w:val="20"/>
        </w:rPr>
      </w:pPr>
      <w:r w:rsidRPr="00DA0250">
        <w:rPr>
          <w:rFonts w:ascii="Ecofont Vera Sans" w:hAnsi="Ecofont Vera Sans"/>
          <w:color w:val="000000"/>
          <w:sz w:val="20"/>
          <w:szCs w:val="20"/>
        </w:rPr>
        <w:t>Descrição detalhada do objeto ofertado, contendo as seguintes informações:</w:t>
      </w:r>
    </w:p>
    <w:p w:rsidR="0097703D" w:rsidRPr="00401EC9" w:rsidRDefault="0097703D" w:rsidP="00744D21">
      <w:pPr>
        <w:numPr>
          <w:ilvl w:val="3"/>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Prazo de validade da proposta não inferior a 60 (sessenta) dias corridos, a contar da data da sua apresentação.</w:t>
      </w:r>
    </w:p>
    <w:p w:rsidR="00DA0250" w:rsidRPr="003B2714" w:rsidRDefault="00DA0250" w:rsidP="00744D21">
      <w:pPr>
        <w:numPr>
          <w:ilvl w:val="1"/>
          <w:numId w:val="1"/>
        </w:numPr>
        <w:spacing w:after="240"/>
        <w:jc w:val="both"/>
        <w:rPr>
          <w:rFonts w:ascii="Ecofont Vera Sans" w:hAnsi="Ecofont Vera Sans"/>
          <w:sz w:val="20"/>
          <w:szCs w:val="20"/>
        </w:rPr>
      </w:pPr>
      <w:r w:rsidRPr="003B2714">
        <w:rPr>
          <w:rFonts w:ascii="Ecofont Vera Sans" w:hAnsi="Ecofont Vera Sans"/>
          <w:sz w:val="20"/>
          <w:szCs w:val="20"/>
        </w:rPr>
        <w:t>A apresentação da proposta implica plena aceitação, por parte do licitante, das condições estabelecidas neste Edital e seus Anexos, bem como obrigatoriedade do cumprimento das disposições nela contidas, assumindo o proponente o compromisso de executar os serviços nos seus termos, bem como fornecer todos os materiais, equipamentos, ferramentas e utensílios necessários, em quantidades e qualidades adequadas à perfeita execução contratual, promovendo, quando requerido, sua substituição.</w:t>
      </w:r>
    </w:p>
    <w:p w:rsidR="00F23EAC" w:rsidRPr="00401EC9" w:rsidRDefault="00F23EAC"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 Contratada deverá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§1° do artigo 57 da Lei n° 8.666, de 1993.</w:t>
      </w:r>
    </w:p>
    <w:p w:rsidR="0097703D" w:rsidRPr="00401EC9" w:rsidRDefault="0097703D" w:rsidP="00744D21">
      <w:pPr>
        <w:numPr>
          <w:ilvl w:val="0"/>
          <w:numId w:val="1"/>
        </w:numPr>
        <w:spacing w:after="360"/>
        <w:jc w:val="both"/>
        <w:rPr>
          <w:rFonts w:ascii="Ecofont Vera Sans" w:hAnsi="Ecofont Vera Sans"/>
          <w:color w:val="000000"/>
          <w:sz w:val="20"/>
          <w:szCs w:val="20"/>
          <w:highlight w:val="lightGray"/>
          <w:u w:val="single"/>
        </w:rPr>
      </w:pPr>
      <w:r w:rsidRPr="00401EC9">
        <w:rPr>
          <w:rFonts w:ascii="Ecofont Vera Sans" w:hAnsi="Ecofont Vera Sans"/>
          <w:color w:val="000000"/>
          <w:sz w:val="20"/>
          <w:szCs w:val="20"/>
          <w:highlight w:val="lightGray"/>
          <w:u w:val="single"/>
        </w:rPr>
        <w:t>DA ABERTURA DA SESSÃO</w:t>
      </w:r>
    </w:p>
    <w:p w:rsidR="0097703D" w:rsidRPr="00401EC9" w:rsidRDefault="0097703D" w:rsidP="00744D21">
      <w:pPr>
        <w:numPr>
          <w:ilvl w:val="1"/>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A abertura da presente licitação dar-se-á em sessão pública, por meio de sistema eletrônico, na data, horário e local indicados no preâmbulo deste Edital.</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No decorrer da sessão pública, caso o sistema seja desconectado para o Pregoeiro, mas </w:t>
      </w:r>
      <w:proofErr w:type="gramStart"/>
      <w:r w:rsidRPr="00401EC9">
        <w:rPr>
          <w:rFonts w:ascii="Ecofont Vera Sans" w:hAnsi="Ecofont Vera Sans"/>
          <w:sz w:val="20"/>
          <w:szCs w:val="20"/>
        </w:rPr>
        <w:t>permaneça</w:t>
      </w:r>
      <w:proofErr w:type="gramEnd"/>
      <w:r w:rsidRPr="00401EC9">
        <w:rPr>
          <w:rFonts w:ascii="Ecofont Vera Sans" w:hAnsi="Ecofont Vera Sans"/>
          <w:sz w:val="20"/>
          <w:szCs w:val="20"/>
        </w:rPr>
        <w:t xml:space="preserve"> acessível aos licitantes, os lances continuarão sendo recebidos, sem prejuízo dos atos realizados.</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Quando a desconexão do Pregoeiro persistir por tempo superior a 10 (dez) minutos, a sessão do Pregão na forma eletrônica será suspensa e reiniciada somente após comunicação aos participantes, no endereço eletrônico utilizado para divulgação.</w:t>
      </w:r>
    </w:p>
    <w:p w:rsidR="0097703D" w:rsidRPr="00401EC9" w:rsidRDefault="0097703D" w:rsidP="00744D21">
      <w:pPr>
        <w:numPr>
          <w:ilvl w:val="0"/>
          <w:numId w:val="1"/>
        </w:numPr>
        <w:spacing w:after="360"/>
        <w:jc w:val="both"/>
        <w:rPr>
          <w:rFonts w:ascii="Ecofont Vera Sans" w:hAnsi="Ecofont Vera Sans"/>
          <w:sz w:val="20"/>
          <w:szCs w:val="20"/>
          <w:highlight w:val="lightGray"/>
          <w:u w:val="single"/>
          <w:shd w:val="clear" w:color="auto" w:fill="B3B3B3"/>
        </w:rPr>
      </w:pPr>
      <w:r w:rsidRPr="00401EC9">
        <w:rPr>
          <w:rFonts w:ascii="Ecofont Vera Sans" w:hAnsi="Ecofont Vera Sans"/>
          <w:sz w:val="20"/>
          <w:szCs w:val="20"/>
          <w:highlight w:val="lightGray"/>
          <w:u w:val="single"/>
          <w:shd w:val="clear" w:color="auto" w:fill="B3B3B3"/>
        </w:rPr>
        <w:t>DA CLASSIFICAÇÃO DAS PROPOSTAS</w:t>
      </w:r>
    </w:p>
    <w:p w:rsidR="0097703D" w:rsidRPr="00401EC9" w:rsidRDefault="0097703D" w:rsidP="00744D21">
      <w:pPr>
        <w:numPr>
          <w:ilvl w:val="1"/>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O Pregoeiro verificará as propostas apresentadas, desclassificando aquelas que não estejam em conformidade com os requisitos estabelecidos neste Edital, que sejam omissas, apresentem irregularidades ou defeitos capazes de dificultar o julgamento.</w:t>
      </w:r>
    </w:p>
    <w:p w:rsidR="0097703D" w:rsidRPr="00401EC9" w:rsidRDefault="0097703D" w:rsidP="00744D21">
      <w:pPr>
        <w:numPr>
          <w:ilvl w:val="2"/>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Será desclassificada a proposta que identifique o licitante.</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A desclassificação de proposta será sempre fundamentada e registrada no sistema, com acompanhamento em tempo real por todos os participantes. </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lastRenderedPageBreak/>
        <w:t>As propostas contendo a descrição do objeto, valor e eventuais anexos estarão disponíveis na internet.</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sistema disponibilizará campo próprio para troca de mensagem entre o Pregoeiro e os licitantes.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sistema ordenará, automaticamente, as propostas classificadas pelo Pregoeiro, sendo que somente estas participarão da fase de lances.</w:t>
      </w:r>
    </w:p>
    <w:p w:rsidR="0097703D" w:rsidRPr="00401EC9" w:rsidRDefault="0097703D" w:rsidP="00744D21">
      <w:pPr>
        <w:numPr>
          <w:ilvl w:val="0"/>
          <w:numId w:val="1"/>
        </w:numPr>
        <w:spacing w:after="360"/>
        <w:jc w:val="both"/>
        <w:rPr>
          <w:rFonts w:ascii="Ecofont Vera Sans" w:hAnsi="Ecofont Vera Sans"/>
          <w:sz w:val="20"/>
          <w:szCs w:val="20"/>
          <w:highlight w:val="lightGray"/>
          <w:u w:val="single"/>
          <w:shd w:val="clear" w:color="auto" w:fill="B3B3B3"/>
        </w:rPr>
      </w:pPr>
      <w:r w:rsidRPr="00401EC9">
        <w:rPr>
          <w:rFonts w:ascii="Ecofont Vera Sans" w:hAnsi="Ecofont Vera Sans"/>
          <w:sz w:val="20"/>
          <w:szCs w:val="20"/>
          <w:highlight w:val="lightGray"/>
          <w:u w:val="single"/>
          <w:shd w:val="clear" w:color="auto" w:fill="B3B3B3"/>
        </w:rPr>
        <w:t>DA FORMULAÇÃO DOS LANCES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Classificadas as propostas, o Pregoeiro dará início à fase competitiva, quando, então, os licitantes poderão encaminhar lances exclusivamente por meio do sistema eletrônico.</w:t>
      </w:r>
    </w:p>
    <w:p w:rsidR="00DA0250" w:rsidRPr="00A537FD" w:rsidRDefault="00DA0250" w:rsidP="00744D21">
      <w:pPr>
        <w:numPr>
          <w:ilvl w:val="2"/>
          <w:numId w:val="1"/>
        </w:numPr>
        <w:spacing w:after="240"/>
        <w:jc w:val="both"/>
        <w:rPr>
          <w:rFonts w:ascii="Ecofont_Spranq_eco_Sans" w:hAnsi="Ecofont_Spranq_eco_Sans"/>
          <w:sz w:val="20"/>
          <w:szCs w:val="20"/>
        </w:rPr>
      </w:pPr>
      <w:r w:rsidRPr="003B2714">
        <w:rPr>
          <w:rFonts w:ascii="Ecofont Vera Sans" w:hAnsi="Ecofont Vera Sans"/>
          <w:sz w:val="20"/>
          <w:szCs w:val="20"/>
        </w:rPr>
        <w:t xml:space="preserve">O lance </w:t>
      </w:r>
      <w:r w:rsidRPr="0078505D">
        <w:rPr>
          <w:rFonts w:ascii="Ecofont Vera Sans" w:hAnsi="Ecofont Vera Sans"/>
          <w:sz w:val="20"/>
          <w:szCs w:val="20"/>
        </w:rPr>
        <w:t xml:space="preserve">deverá ser </w:t>
      </w:r>
      <w:r w:rsidR="00FB08DC" w:rsidRPr="0078505D">
        <w:rPr>
          <w:rFonts w:ascii="Ecofont Vera Sans" w:hAnsi="Ecofont Vera Sans"/>
          <w:sz w:val="20"/>
          <w:szCs w:val="20"/>
        </w:rPr>
        <w:t>ofertado</w:t>
      </w:r>
      <w:r w:rsidR="00FB08DC" w:rsidRPr="00647769">
        <w:rPr>
          <w:rFonts w:ascii="Ecofont Vera Sans" w:hAnsi="Ecofont Vera Sans"/>
          <w:bCs/>
          <w:sz w:val="20"/>
          <w:szCs w:val="20"/>
        </w:rPr>
        <w:t xml:space="preserve"> </w:t>
      </w:r>
      <w:r w:rsidR="00FB08DC">
        <w:rPr>
          <w:rFonts w:ascii="Ecofont Vera Sans" w:hAnsi="Ecofont Vera Sans"/>
          <w:bCs/>
          <w:sz w:val="20"/>
          <w:szCs w:val="20"/>
        </w:rPr>
        <w:t>pelo v</w:t>
      </w:r>
      <w:r w:rsidR="00FB08DC" w:rsidRPr="00647769">
        <w:rPr>
          <w:rFonts w:ascii="Ecofont Vera Sans" w:hAnsi="Ecofont Vera Sans"/>
          <w:bCs/>
          <w:sz w:val="20"/>
          <w:szCs w:val="20"/>
        </w:rPr>
        <w:t xml:space="preserve">alor </w:t>
      </w:r>
      <w:r w:rsidR="00FB08DC">
        <w:rPr>
          <w:rFonts w:ascii="Ecofont Vera Sans" w:hAnsi="Ecofont Vera Sans"/>
          <w:bCs/>
          <w:sz w:val="20"/>
          <w:szCs w:val="20"/>
        </w:rPr>
        <w:t>unitário</w:t>
      </w:r>
      <w:r w:rsidR="00FB08DC" w:rsidRPr="00647769">
        <w:rPr>
          <w:rFonts w:ascii="Ecofont Vera Sans" w:hAnsi="Ecofont Vera Sans"/>
          <w:bCs/>
          <w:sz w:val="20"/>
          <w:szCs w:val="20"/>
        </w:rPr>
        <w:t xml:space="preserve"> para cada </w:t>
      </w:r>
      <w:r w:rsidR="00223E4F">
        <w:rPr>
          <w:rFonts w:ascii="Ecofont Vera Sans" w:hAnsi="Ecofont Vera Sans"/>
          <w:b/>
          <w:bCs/>
          <w:sz w:val="20"/>
          <w:szCs w:val="20"/>
        </w:rPr>
        <w:t>item (1, 2,</w:t>
      </w:r>
      <w:r w:rsidR="00FB08DC" w:rsidRPr="00647769">
        <w:rPr>
          <w:rFonts w:ascii="Ecofont Vera Sans" w:hAnsi="Ecofont Vera Sans"/>
          <w:b/>
          <w:bCs/>
          <w:sz w:val="20"/>
          <w:szCs w:val="20"/>
        </w:rPr>
        <w:t xml:space="preserve"> 3)</w:t>
      </w:r>
      <w:r w:rsidR="00223E4F">
        <w:rPr>
          <w:rFonts w:ascii="Ecofont Vera Sans" w:hAnsi="Ecofont Vera Sans"/>
          <w:b/>
          <w:bCs/>
          <w:sz w:val="20"/>
          <w:szCs w:val="20"/>
        </w:rPr>
        <w:t xml:space="preserve"> GRUPO </w:t>
      </w:r>
      <w:proofErr w:type="gramStart"/>
      <w:r w:rsidR="00223E4F">
        <w:rPr>
          <w:rFonts w:ascii="Ecofont Vera Sans" w:hAnsi="Ecofont Vera Sans"/>
          <w:b/>
          <w:bCs/>
          <w:sz w:val="20"/>
          <w:szCs w:val="20"/>
        </w:rPr>
        <w:t>1</w:t>
      </w:r>
      <w:proofErr w:type="gramEnd"/>
      <w:r w:rsidR="00FB08DC" w:rsidRPr="00647769">
        <w:rPr>
          <w:rFonts w:ascii="Ecofont Vera Sans" w:hAnsi="Ecofont Vera Sans"/>
          <w:bCs/>
          <w:sz w:val="20"/>
          <w:szCs w:val="20"/>
        </w:rPr>
        <w:t>,</w:t>
      </w:r>
      <w:r w:rsidR="00223E4F">
        <w:rPr>
          <w:rFonts w:ascii="Ecofont Vera Sans" w:hAnsi="Ecofont Vera Sans"/>
          <w:bCs/>
          <w:sz w:val="20"/>
          <w:szCs w:val="20"/>
        </w:rPr>
        <w:t xml:space="preserve"> (7, 8 e 9) </w:t>
      </w:r>
      <w:r w:rsidR="00223E4F" w:rsidRPr="00223E4F">
        <w:rPr>
          <w:rFonts w:ascii="Ecofont Vera Sans" w:hAnsi="Ecofont Vera Sans"/>
          <w:b/>
          <w:bCs/>
          <w:sz w:val="20"/>
          <w:szCs w:val="20"/>
        </w:rPr>
        <w:t>GRUPO 2</w:t>
      </w:r>
      <w:r w:rsidR="00223E4F">
        <w:rPr>
          <w:rFonts w:ascii="Ecofont Vera Sans" w:hAnsi="Ecofont Vera Sans"/>
          <w:bCs/>
          <w:sz w:val="20"/>
          <w:szCs w:val="20"/>
        </w:rPr>
        <w:t xml:space="preserve">, (13 e 14) </w:t>
      </w:r>
      <w:r w:rsidR="00223E4F" w:rsidRPr="00223E4F">
        <w:rPr>
          <w:rFonts w:ascii="Ecofont Vera Sans" w:hAnsi="Ecofont Vera Sans"/>
          <w:b/>
          <w:bCs/>
          <w:sz w:val="20"/>
          <w:szCs w:val="20"/>
        </w:rPr>
        <w:t>GRUPO 3</w:t>
      </w:r>
      <w:r w:rsidR="00223E4F">
        <w:rPr>
          <w:rFonts w:ascii="Ecofont Vera Sans" w:hAnsi="Ecofont Vera Sans"/>
          <w:bCs/>
          <w:sz w:val="20"/>
          <w:szCs w:val="20"/>
        </w:rPr>
        <w:t>,</w:t>
      </w:r>
      <w:r w:rsidR="00FB08DC" w:rsidRPr="00647769">
        <w:rPr>
          <w:rFonts w:ascii="Ecofont Vera Sans" w:hAnsi="Ecofont Vera Sans"/>
          <w:bCs/>
          <w:sz w:val="20"/>
          <w:szCs w:val="20"/>
        </w:rPr>
        <w:t xml:space="preserve"> lembrando que o julgamento será pelo</w:t>
      </w:r>
      <w:r w:rsidR="00FB08DC">
        <w:rPr>
          <w:rFonts w:ascii="Ecofont Vera Sans" w:hAnsi="Ecofont Vera Sans"/>
          <w:b/>
          <w:bCs/>
          <w:sz w:val="20"/>
          <w:szCs w:val="20"/>
        </w:rPr>
        <w:t xml:space="preserve"> </w:t>
      </w:r>
      <w:r w:rsidR="00FB08DC" w:rsidRPr="00EE085F">
        <w:rPr>
          <w:rFonts w:ascii="Ecofont Vera Sans" w:hAnsi="Ecofont Vera Sans"/>
          <w:b/>
          <w:bCs/>
          <w:sz w:val="20"/>
          <w:szCs w:val="20"/>
        </w:rPr>
        <w:t xml:space="preserve">Valor </w:t>
      </w:r>
      <w:r w:rsidR="00FB08DC" w:rsidRPr="0078505D">
        <w:rPr>
          <w:rFonts w:ascii="Ecofont Vera Sans" w:hAnsi="Ecofont Vera Sans"/>
          <w:b/>
          <w:sz w:val="20"/>
          <w:szCs w:val="20"/>
        </w:rPr>
        <w:t>GLOBAL do Grupo</w:t>
      </w:r>
      <w:r w:rsidR="0078505D" w:rsidRPr="0078505D">
        <w:rPr>
          <w:rFonts w:ascii="Ecofont Vera Sans" w:hAnsi="Ecofont Vera Sans"/>
          <w:b/>
          <w:sz w:val="20"/>
          <w:szCs w:val="20"/>
        </w:rPr>
        <w:t xml:space="preserve">, </w:t>
      </w:r>
      <w:r w:rsidR="0078505D" w:rsidRPr="0078505D">
        <w:rPr>
          <w:rFonts w:ascii="Ecofont Vera Sans" w:hAnsi="Ecofont Vera Sans"/>
          <w:sz w:val="20"/>
          <w:szCs w:val="20"/>
        </w:rPr>
        <w:t xml:space="preserve">observando os valores dos </w:t>
      </w:r>
      <w:r w:rsidRPr="0078505D">
        <w:rPr>
          <w:rFonts w:ascii="Ecofont Vera Sans" w:hAnsi="Ecofont Vera Sans"/>
          <w:sz w:val="20"/>
          <w:szCs w:val="20"/>
        </w:rPr>
        <w:t>ite</w:t>
      </w:r>
      <w:r w:rsidR="0078505D" w:rsidRPr="0078505D">
        <w:rPr>
          <w:rFonts w:ascii="Ecofont Vera Sans" w:hAnsi="Ecofont Vera Sans"/>
          <w:sz w:val="20"/>
          <w:szCs w:val="20"/>
        </w:rPr>
        <w:t>ns em relação à</w:t>
      </w:r>
      <w:r w:rsidR="00376872" w:rsidRPr="0078505D">
        <w:rPr>
          <w:rFonts w:ascii="Ecofont_Spranq_eco_Sans" w:hAnsi="Ecofont_Spranq_eco_Sans" w:cs="Arial"/>
          <w:sz w:val="20"/>
          <w:szCs w:val="20"/>
        </w:rPr>
        <w:t xml:space="preserve"> tabela de preços praticados no mercado</w:t>
      </w:r>
      <w:r w:rsidR="0078505D">
        <w:rPr>
          <w:rFonts w:ascii="Ecofont_Spranq_eco_Sans" w:hAnsi="Ecofont_Spranq_eco_Sans"/>
          <w:sz w:val="20"/>
          <w:szCs w:val="20"/>
        </w:rPr>
        <w:t xml:space="preserve">, atentando para </w:t>
      </w:r>
      <w:r w:rsidR="007546F3">
        <w:rPr>
          <w:rFonts w:ascii="Ecofont_Spranq_eco_Sans" w:hAnsi="Ecofont_Spranq_eco_Sans"/>
          <w:sz w:val="20"/>
          <w:szCs w:val="20"/>
        </w:rPr>
        <w:t xml:space="preserve">a necessidade de </w:t>
      </w:r>
      <w:r w:rsidR="007546F3" w:rsidRPr="007546F3">
        <w:rPr>
          <w:rFonts w:ascii="Ecofont_Spranq_eco_Sans" w:hAnsi="Ecofont_Spranq_eco_Sans"/>
          <w:b/>
          <w:sz w:val="20"/>
          <w:szCs w:val="20"/>
        </w:rPr>
        <w:t>repetição</w:t>
      </w:r>
      <w:r w:rsidR="0078505D" w:rsidRPr="007546F3">
        <w:rPr>
          <w:rFonts w:ascii="Ecofont_Spranq_eco_Sans" w:hAnsi="Ecofont_Spranq_eco_Sans"/>
          <w:b/>
          <w:sz w:val="20"/>
          <w:szCs w:val="20"/>
        </w:rPr>
        <w:t xml:space="preserve"> </w:t>
      </w:r>
      <w:r w:rsidR="007546F3">
        <w:rPr>
          <w:rFonts w:ascii="Ecofont_Spranq_eco_Sans" w:hAnsi="Ecofont_Spranq_eco_Sans"/>
          <w:sz w:val="20"/>
          <w:szCs w:val="20"/>
        </w:rPr>
        <w:t>d</w:t>
      </w:r>
      <w:r w:rsidR="0078505D">
        <w:rPr>
          <w:rFonts w:ascii="Ecofont_Spranq_eco_Sans" w:hAnsi="Ecofont_Spranq_eco_Sans"/>
          <w:sz w:val="20"/>
          <w:szCs w:val="20"/>
        </w:rPr>
        <w:t xml:space="preserve">os Valores estimados para aquisição de passagens, correspondentes </w:t>
      </w:r>
      <w:r w:rsidR="0078505D" w:rsidRPr="0078505D">
        <w:rPr>
          <w:rFonts w:ascii="Ecofont_Spranq_eco_Sans" w:hAnsi="Ecofont_Spranq_eco_Sans"/>
          <w:b/>
          <w:sz w:val="20"/>
          <w:szCs w:val="20"/>
        </w:rPr>
        <w:t xml:space="preserve">aos itens </w:t>
      </w:r>
      <w:r w:rsidR="00223E4F">
        <w:rPr>
          <w:rFonts w:ascii="Ecofont Vera Sans" w:hAnsi="Ecofont Vera Sans"/>
          <w:b/>
          <w:bCs/>
          <w:sz w:val="20"/>
          <w:szCs w:val="20"/>
        </w:rPr>
        <w:t>(4, 5 e 6) GRUPO 1</w:t>
      </w:r>
      <w:r w:rsidR="00223E4F" w:rsidRPr="00647769">
        <w:rPr>
          <w:rFonts w:ascii="Ecofont Vera Sans" w:hAnsi="Ecofont Vera Sans"/>
          <w:bCs/>
          <w:sz w:val="20"/>
          <w:szCs w:val="20"/>
        </w:rPr>
        <w:t>,</w:t>
      </w:r>
      <w:r w:rsidR="00223E4F">
        <w:rPr>
          <w:rFonts w:ascii="Ecofont Vera Sans" w:hAnsi="Ecofont Vera Sans"/>
          <w:bCs/>
          <w:sz w:val="20"/>
          <w:szCs w:val="20"/>
        </w:rPr>
        <w:t xml:space="preserve"> (10, 11 e 12) </w:t>
      </w:r>
      <w:r w:rsidR="00223E4F" w:rsidRPr="00223E4F">
        <w:rPr>
          <w:rFonts w:ascii="Ecofont Vera Sans" w:hAnsi="Ecofont Vera Sans"/>
          <w:b/>
          <w:bCs/>
          <w:sz w:val="20"/>
          <w:szCs w:val="20"/>
        </w:rPr>
        <w:t>GRUPO 2</w:t>
      </w:r>
      <w:r w:rsidR="00223E4F">
        <w:rPr>
          <w:rFonts w:ascii="Ecofont Vera Sans" w:hAnsi="Ecofont Vera Sans"/>
          <w:bCs/>
          <w:sz w:val="20"/>
          <w:szCs w:val="20"/>
        </w:rPr>
        <w:t xml:space="preserve">, (15 e 16) </w:t>
      </w:r>
      <w:r w:rsidR="00223E4F" w:rsidRPr="00223E4F">
        <w:rPr>
          <w:rFonts w:ascii="Ecofont Vera Sans" w:hAnsi="Ecofont Vera Sans"/>
          <w:b/>
          <w:bCs/>
          <w:sz w:val="20"/>
          <w:szCs w:val="20"/>
        </w:rPr>
        <w:t>GRUPO 3</w:t>
      </w:r>
      <w:r w:rsidR="0078505D">
        <w:rPr>
          <w:rFonts w:ascii="Ecofont_Spranq_eco_Sans" w:hAnsi="Ecofont_Spranq_eco_Sans"/>
          <w:sz w:val="20"/>
          <w:szCs w:val="20"/>
        </w:rPr>
        <w:t xml:space="preserve"> (</w:t>
      </w:r>
      <w:r w:rsidR="0078505D" w:rsidRPr="0078505D">
        <w:rPr>
          <w:rFonts w:ascii="Ecofont_Spranq_eco_Sans" w:hAnsi="Ecofont_Spranq_eco_Sans"/>
          <w:b/>
          <w:sz w:val="20"/>
          <w:szCs w:val="20"/>
        </w:rPr>
        <w:t>estes itens não fazem parte da disputa</w:t>
      </w:r>
      <w:r w:rsidR="0078505D">
        <w:rPr>
          <w:rFonts w:ascii="Ecofont_Spranq_eco_Sans" w:hAnsi="Ecofont_Spranq_eco_Sans"/>
          <w:sz w:val="20"/>
          <w:szCs w:val="20"/>
        </w:rPr>
        <w:t>).</w:t>
      </w:r>
      <w:r w:rsidR="007546F3" w:rsidRPr="007546F3">
        <w:rPr>
          <w:color w:val="000000"/>
        </w:rPr>
        <w:t xml:space="preserve"> </w:t>
      </w:r>
      <w:r w:rsidR="00CC666F" w:rsidRPr="00A537FD">
        <w:rPr>
          <w:rFonts w:ascii="Ecofont_Spranq_eco_Sans" w:hAnsi="Ecofont_Spranq_eco_Sans"/>
          <w:sz w:val="20"/>
          <w:szCs w:val="20"/>
        </w:rPr>
        <w:t>G</w:t>
      </w:r>
      <w:r w:rsidR="007546F3" w:rsidRPr="00A537FD">
        <w:rPr>
          <w:rFonts w:ascii="Ecofont_Spranq_eco_Sans" w:hAnsi="Ecofont_Spranq_eco_Sans"/>
          <w:sz w:val="20"/>
          <w:szCs w:val="20"/>
        </w:rPr>
        <w:t>aranti</w:t>
      </w:r>
      <w:r w:rsidR="00CC666F" w:rsidRPr="00A537FD">
        <w:rPr>
          <w:rFonts w:ascii="Ecofont_Spranq_eco_Sans" w:hAnsi="Ecofont_Spranq_eco_Sans"/>
          <w:sz w:val="20"/>
          <w:szCs w:val="20"/>
        </w:rPr>
        <w:t>ndo, dessa forma,</w:t>
      </w:r>
      <w:r w:rsidR="007546F3" w:rsidRPr="00A537FD">
        <w:rPr>
          <w:rFonts w:ascii="Ecofont_Spranq_eco_Sans" w:hAnsi="Ecofont_Spranq_eco_Sans"/>
          <w:sz w:val="20"/>
          <w:szCs w:val="20"/>
        </w:rPr>
        <w:t xml:space="preserve"> o empenho de acordo com a Cota Orçamentária de cada unidade gestora, sob pena de desclassificação da proposta</w:t>
      </w:r>
      <w:r w:rsidR="00A537FD">
        <w:rPr>
          <w:rFonts w:ascii="Ecofont_Spranq_eco_Sans" w:hAnsi="Ecofont_Spranq_eco_Sans"/>
          <w:sz w:val="20"/>
          <w:szCs w:val="20"/>
        </w:rPr>
        <w:t>.</w:t>
      </w:r>
    </w:p>
    <w:p w:rsidR="0078505D" w:rsidRPr="0078505D" w:rsidRDefault="0078505D" w:rsidP="00744D21">
      <w:pPr>
        <w:numPr>
          <w:ilvl w:val="2"/>
          <w:numId w:val="1"/>
        </w:numPr>
        <w:spacing w:after="240"/>
        <w:jc w:val="both"/>
        <w:rPr>
          <w:rFonts w:ascii="Ecofont Vera Sans" w:hAnsi="Ecofont Vera Sans"/>
          <w:sz w:val="20"/>
          <w:szCs w:val="20"/>
        </w:rPr>
      </w:pPr>
      <w:r>
        <w:rPr>
          <w:rFonts w:ascii="Ecofont Vera Sans" w:hAnsi="Ecofont Vera Sans"/>
          <w:sz w:val="20"/>
          <w:szCs w:val="20"/>
        </w:rPr>
        <w:t xml:space="preserve">Cumpre ratificar que </w:t>
      </w:r>
      <w:r w:rsidRPr="00DB03FB">
        <w:rPr>
          <w:rFonts w:ascii="Ecofont Vera Sans" w:hAnsi="Ecofont Vera Sans"/>
          <w:b/>
          <w:sz w:val="20"/>
          <w:szCs w:val="20"/>
        </w:rPr>
        <w:t xml:space="preserve">os itens </w:t>
      </w:r>
      <w:r w:rsidR="00223E4F">
        <w:rPr>
          <w:rFonts w:ascii="Ecofont Vera Sans" w:hAnsi="Ecofont Vera Sans"/>
          <w:b/>
          <w:bCs/>
          <w:sz w:val="20"/>
          <w:szCs w:val="20"/>
        </w:rPr>
        <w:t xml:space="preserve">(4, 5 e 6) GRUPO </w:t>
      </w:r>
      <w:proofErr w:type="gramStart"/>
      <w:r w:rsidR="00223E4F">
        <w:rPr>
          <w:rFonts w:ascii="Ecofont Vera Sans" w:hAnsi="Ecofont Vera Sans"/>
          <w:b/>
          <w:bCs/>
          <w:sz w:val="20"/>
          <w:szCs w:val="20"/>
        </w:rPr>
        <w:t>1</w:t>
      </w:r>
      <w:proofErr w:type="gramEnd"/>
      <w:r w:rsidR="00223E4F" w:rsidRPr="00647769">
        <w:rPr>
          <w:rFonts w:ascii="Ecofont Vera Sans" w:hAnsi="Ecofont Vera Sans"/>
          <w:bCs/>
          <w:sz w:val="20"/>
          <w:szCs w:val="20"/>
        </w:rPr>
        <w:t>,</w:t>
      </w:r>
      <w:r w:rsidR="00223E4F">
        <w:rPr>
          <w:rFonts w:ascii="Ecofont Vera Sans" w:hAnsi="Ecofont Vera Sans"/>
          <w:bCs/>
          <w:sz w:val="20"/>
          <w:szCs w:val="20"/>
        </w:rPr>
        <w:t xml:space="preserve"> (10, 11 e 12) </w:t>
      </w:r>
      <w:r w:rsidR="00223E4F" w:rsidRPr="00223E4F">
        <w:rPr>
          <w:rFonts w:ascii="Ecofont Vera Sans" w:hAnsi="Ecofont Vera Sans"/>
          <w:b/>
          <w:bCs/>
          <w:sz w:val="20"/>
          <w:szCs w:val="20"/>
        </w:rPr>
        <w:t>GRUPO 2</w:t>
      </w:r>
      <w:r w:rsidR="00223E4F">
        <w:rPr>
          <w:rFonts w:ascii="Ecofont Vera Sans" w:hAnsi="Ecofont Vera Sans"/>
          <w:bCs/>
          <w:sz w:val="20"/>
          <w:szCs w:val="20"/>
        </w:rPr>
        <w:t xml:space="preserve">, (15 e 16) </w:t>
      </w:r>
      <w:r w:rsidR="00223E4F" w:rsidRPr="00223E4F">
        <w:rPr>
          <w:rFonts w:ascii="Ecofont Vera Sans" w:hAnsi="Ecofont Vera Sans"/>
          <w:b/>
          <w:bCs/>
          <w:sz w:val="20"/>
          <w:szCs w:val="20"/>
        </w:rPr>
        <w:t>GRUPO 3</w:t>
      </w:r>
      <w:r>
        <w:rPr>
          <w:rFonts w:ascii="Ecofont Vera Sans" w:hAnsi="Ecofont Vera Sans"/>
          <w:sz w:val="20"/>
          <w:szCs w:val="20"/>
        </w:rPr>
        <w:t xml:space="preserve">, são referentes aos valores que a Administração dispõe para possíveis contratações, </w:t>
      </w:r>
      <w:r w:rsidRPr="00DB03FB">
        <w:rPr>
          <w:rFonts w:ascii="Ecofont Vera Sans" w:hAnsi="Ecofont Vera Sans"/>
          <w:b/>
          <w:sz w:val="20"/>
          <w:szCs w:val="20"/>
        </w:rPr>
        <w:t>não fazendo parte da disputa</w:t>
      </w:r>
      <w:r>
        <w:rPr>
          <w:rFonts w:ascii="Ecofont Vera Sans" w:hAnsi="Ecofont Vera Sans"/>
          <w:sz w:val="20"/>
          <w:szCs w:val="20"/>
        </w:rPr>
        <w:t xml:space="preserve"> e ensejando a </w:t>
      </w:r>
      <w:r w:rsidRPr="00DB03FB">
        <w:rPr>
          <w:rFonts w:ascii="Ecofont Vera Sans" w:hAnsi="Ecofont Vera Sans"/>
          <w:b/>
          <w:sz w:val="20"/>
          <w:szCs w:val="20"/>
        </w:rPr>
        <w:t xml:space="preserve">desclassificação do licitante que </w:t>
      </w:r>
      <w:r w:rsidR="00DB03FB" w:rsidRPr="00DB03FB">
        <w:rPr>
          <w:rFonts w:ascii="Ecofont Vera Sans" w:hAnsi="Ecofont Vera Sans"/>
          <w:b/>
          <w:sz w:val="20"/>
          <w:szCs w:val="20"/>
        </w:rPr>
        <w:t>modificá-los</w:t>
      </w:r>
      <w:r w:rsidR="00DB03FB">
        <w:rPr>
          <w:rFonts w:ascii="Ecofont Vera Sans" w:hAnsi="Ecofont Vera Sans"/>
          <w:sz w:val="20"/>
          <w:szCs w:val="20"/>
        </w:rPr>
        <w:t xml:space="preserve">. Cabe aos licitantes, apenas, a disputa dos valores </w:t>
      </w:r>
      <w:r w:rsidR="00E75B68">
        <w:rPr>
          <w:rFonts w:ascii="Ecofont Vera Sans" w:hAnsi="Ecofont Vera Sans"/>
          <w:sz w:val="20"/>
          <w:szCs w:val="20"/>
        </w:rPr>
        <w:t>estimados</w:t>
      </w:r>
      <w:r w:rsidR="00DB03FB">
        <w:rPr>
          <w:rFonts w:ascii="Ecofont Vera Sans" w:hAnsi="Ecofont Vera Sans"/>
          <w:sz w:val="20"/>
          <w:szCs w:val="20"/>
        </w:rPr>
        <w:t xml:space="preserve"> das taxas de agenciam</w:t>
      </w:r>
      <w:r w:rsidR="00223E4F">
        <w:rPr>
          <w:rFonts w:ascii="Ecofont Vera Sans" w:hAnsi="Ecofont Vera Sans"/>
          <w:sz w:val="20"/>
          <w:szCs w:val="20"/>
        </w:rPr>
        <w:t>ento referentes aos itens 1, 2,</w:t>
      </w:r>
      <w:r w:rsidR="00DB03FB">
        <w:rPr>
          <w:rFonts w:ascii="Ecofont Vera Sans" w:hAnsi="Ecofont Vera Sans"/>
          <w:sz w:val="20"/>
          <w:szCs w:val="20"/>
        </w:rPr>
        <w:t xml:space="preserve"> 3,</w:t>
      </w:r>
      <w:r w:rsidR="00223E4F">
        <w:rPr>
          <w:rFonts w:ascii="Ecofont Vera Sans" w:hAnsi="Ecofont Vera Sans"/>
          <w:sz w:val="20"/>
          <w:szCs w:val="20"/>
        </w:rPr>
        <w:t xml:space="preserve"> 7, 8, 9, 13 e 14</w:t>
      </w:r>
      <w:r w:rsidR="00DB03FB">
        <w:rPr>
          <w:rFonts w:ascii="Ecofont Vera Sans" w:hAnsi="Ecofont Vera Sans"/>
          <w:sz w:val="20"/>
          <w:szCs w:val="20"/>
        </w:rPr>
        <w:t xml:space="preserve"> do</w:t>
      </w:r>
      <w:r w:rsidR="00223E4F">
        <w:rPr>
          <w:rFonts w:ascii="Ecofont Vera Sans" w:hAnsi="Ecofont Vera Sans"/>
          <w:sz w:val="20"/>
          <w:szCs w:val="20"/>
        </w:rPr>
        <w:t>s respectivos grupos</w:t>
      </w:r>
      <w:r w:rsidR="00DB03FB">
        <w:rPr>
          <w:rFonts w:ascii="Ecofont Vera Sans" w:hAnsi="Ecofont Vera Sans"/>
          <w:sz w:val="20"/>
          <w:szCs w:val="20"/>
        </w:rPr>
        <w:t>.</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O licitante será imediatamente informado do recebimento de seu lance no sistema e </w:t>
      </w:r>
      <w:r w:rsidR="00223E4F">
        <w:rPr>
          <w:rFonts w:ascii="Ecofont Vera Sans" w:hAnsi="Ecofont Vera Sans"/>
          <w:sz w:val="20"/>
          <w:szCs w:val="20"/>
        </w:rPr>
        <w:t>do valor consignado no registro.</w:t>
      </w:r>
    </w:p>
    <w:p w:rsidR="00873FE5" w:rsidRPr="00401EC9" w:rsidRDefault="00873FE5" w:rsidP="00744D21">
      <w:pPr>
        <w:numPr>
          <w:ilvl w:val="1"/>
          <w:numId w:val="1"/>
        </w:numPr>
        <w:spacing w:after="240"/>
        <w:jc w:val="both"/>
        <w:rPr>
          <w:rFonts w:ascii="Ecofont Vera Sans" w:hAnsi="Ecofont Vera Sans"/>
          <w:i/>
          <w:iCs/>
          <w:sz w:val="20"/>
          <w:szCs w:val="20"/>
        </w:rPr>
      </w:pPr>
      <w:r w:rsidRPr="00401EC9">
        <w:rPr>
          <w:rFonts w:ascii="Ecofont Vera Sans" w:hAnsi="Ecofont Vera Sans"/>
          <w:sz w:val="20"/>
          <w:szCs w:val="20"/>
        </w:rPr>
        <w:t>Os licitantes poderão oferecer lances sucessivos</w:t>
      </w:r>
      <w:r w:rsidRPr="00401EC9">
        <w:rPr>
          <w:rFonts w:ascii="Ecofont Vera Sans" w:hAnsi="Ecofont Vera Sans"/>
          <w:i/>
          <w:iCs/>
          <w:sz w:val="20"/>
          <w:szCs w:val="20"/>
        </w:rPr>
        <w:t>.</w:t>
      </w:r>
    </w:p>
    <w:p w:rsidR="00DA0250" w:rsidRPr="003B140B" w:rsidRDefault="00DA0250" w:rsidP="00744D21">
      <w:pPr>
        <w:numPr>
          <w:ilvl w:val="2"/>
          <w:numId w:val="1"/>
        </w:numPr>
        <w:spacing w:after="240"/>
        <w:jc w:val="both"/>
        <w:rPr>
          <w:rFonts w:ascii="Ecofont Vera Sans" w:hAnsi="Ecofont Vera Sans"/>
          <w:sz w:val="20"/>
          <w:szCs w:val="20"/>
        </w:rPr>
      </w:pPr>
      <w:r w:rsidRPr="003B140B">
        <w:rPr>
          <w:rFonts w:ascii="Ecofont Vera Sans" w:hAnsi="Ecofont Vera Sans"/>
          <w:sz w:val="20"/>
          <w:szCs w:val="20"/>
        </w:rPr>
        <w:t>Os lances enviados pelo mesmo licitante com intervalo inferior a 20 (vinte) segundos serão descartados automaticamente pelo sistema, conforme Instrução Normativa SLTI/MPOG n° 03, de 16 de dezembro de 2011.</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Os licitantes somente poderão oferecer lances inferiores aos últimos por eles ofertados e registrados pelo sistema.</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Não serão aceitos dois ou mais lances de mesmo valor, prevalecendo aquele que for recebido e registrado em primeiro lugar.</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Durante a sessão pública, os licitantes serão informados, em tempo real, do valor do menor lance registrado, vedada a identificação do licitante.</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 etapa de lances da sessão pública será encerrada por decisão do Pregoeiro.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sistema eletrônico encaminhará aviso de fechamento iminente dos lances, após o que transcorrerá período de tempo de até trinta minutos, aleatoriamente determinado, findo o qual será automaticamente encerrada a recepção de lances.</w:t>
      </w:r>
    </w:p>
    <w:p w:rsidR="00873FE5" w:rsidRPr="00401EC9" w:rsidRDefault="00873FE5"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Caso o licitante não apresente lances, concorrerá com o valor de sua proposta e, na hipótese de desistência de apresentar lances, valerá o último lance por ele ofertado, para efeito de ordenação das propostas.</w:t>
      </w:r>
    </w:p>
    <w:p w:rsidR="00DA0250" w:rsidRPr="00570A36" w:rsidRDefault="00DA0250" w:rsidP="00744D21">
      <w:pPr>
        <w:numPr>
          <w:ilvl w:val="1"/>
          <w:numId w:val="1"/>
        </w:numPr>
        <w:spacing w:after="240"/>
        <w:jc w:val="both"/>
        <w:rPr>
          <w:rFonts w:ascii="Ecofont Vera Sans" w:hAnsi="Ecofont Vera Sans"/>
          <w:color w:val="000000"/>
          <w:sz w:val="20"/>
          <w:szCs w:val="20"/>
        </w:rPr>
      </w:pPr>
      <w:r w:rsidRPr="00570A36">
        <w:rPr>
          <w:rFonts w:ascii="Ecofont Vera Sans" w:hAnsi="Ecofont Vera Sans"/>
          <w:color w:val="000000"/>
          <w:sz w:val="20"/>
          <w:szCs w:val="20"/>
        </w:rPr>
        <w:lastRenderedPageBreak/>
        <w:t xml:space="preserve">Encerrada a etapa de lances, na hipótese de participação de licitante microempresa (ME) ou empresa de pequeno porte (EPP) ou cooperativa enquadrada no artigo 34 da Lei nº 11.488, de 2007 (COOP), </w:t>
      </w:r>
      <w:r w:rsidRPr="00570A36">
        <w:rPr>
          <w:rFonts w:ascii="Ecofont Vera Sans" w:eastAsia="Calibri" w:hAnsi="Ecofont Vera Sans"/>
          <w:sz w:val="20"/>
          <w:szCs w:val="20"/>
          <w:lang w:eastAsia="en-US"/>
        </w:rPr>
        <w:t>s</w:t>
      </w:r>
      <w:r w:rsidRPr="00570A36">
        <w:rPr>
          <w:rFonts w:ascii="Ecofont Vera Sans" w:hAnsi="Ecofont Vera Sans"/>
          <w:color w:val="000000"/>
          <w:sz w:val="20"/>
          <w:szCs w:val="20"/>
        </w:rPr>
        <w:t>erá observado o disposto nos artigos 44 e 45, da Lei Complementar nº 123, de 2006, regulamentada pelo Decreto nº 6.204, de 2007.</w:t>
      </w:r>
    </w:p>
    <w:p w:rsidR="0097703D" w:rsidRPr="00401EC9" w:rsidRDefault="0097703D" w:rsidP="00744D21">
      <w:pPr>
        <w:numPr>
          <w:ilvl w:val="2"/>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O Sistema de Pregão Eletrônico identificará em coluna própria as ME/EPP e COOP participantes, fazendo comparação entre os valores do licitante com menor preço e das demais ME/EPP/COOP na ordem de classificação, desde que a primeira colocada não seja uma ME/EPP/COOP.</w:t>
      </w:r>
    </w:p>
    <w:p w:rsidR="0097703D" w:rsidRPr="00401EC9" w:rsidRDefault="0097703D" w:rsidP="00744D21">
      <w:pPr>
        <w:numPr>
          <w:ilvl w:val="2"/>
          <w:numId w:val="1"/>
        </w:numPr>
        <w:spacing w:after="240"/>
        <w:jc w:val="both"/>
        <w:rPr>
          <w:rFonts w:ascii="Ecofont Vera Sans" w:hAnsi="Ecofont Vera Sans"/>
          <w:color w:val="000000"/>
          <w:sz w:val="20"/>
          <w:szCs w:val="20"/>
          <w:lang w:bidi="pt-BR"/>
        </w:rPr>
      </w:pPr>
      <w:r w:rsidRPr="00401EC9">
        <w:rPr>
          <w:rFonts w:ascii="Ecofont Vera Sans" w:hAnsi="Ecofont Vera Sans"/>
          <w:color w:val="000000"/>
          <w:sz w:val="20"/>
          <w:szCs w:val="20"/>
          <w:lang w:bidi="pt-BR"/>
        </w:rPr>
        <w:t xml:space="preserve">Nessas condições, as propostas que se encontrarem na faixa de até 5% (cinco por cento) acima da proposta </w:t>
      </w:r>
      <w:r w:rsidR="00873FE5" w:rsidRPr="00401EC9">
        <w:rPr>
          <w:rFonts w:ascii="Ecofont Vera Sans" w:hAnsi="Ecofont Vera Sans"/>
          <w:color w:val="000000"/>
          <w:sz w:val="20"/>
          <w:szCs w:val="20"/>
          <w:lang w:bidi="pt-BR"/>
        </w:rPr>
        <w:t xml:space="preserve">ou lance </w:t>
      </w:r>
      <w:r w:rsidRPr="00401EC9">
        <w:rPr>
          <w:rFonts w:ascii="Ecofont Vera Sans" w:hAnsi="Ecofont Vera Sans"/>
          <w:color w:val="000000"/>
          <w:sz w:val="20"/>
          <w:szCs w:val="20"/>
          <w:lang w:bidi="pt-BR"/>
        </w:rPr>
        <w:t xml:space="preserve">de menor preço serão consideradas empatadas com a primeira colocada e o licitante ME/EPP/COOP melhor classificado terá o direito de encaminhar uma última oferta para desempate, obrigatoriamente abaixo da primeira colocada, no prazo de </w:t>
      </w:r>
      <w:proofErr w:type="gramStart"/>
      <w:r w:rsidRPr="00401EC9">
        <w:rPr>
          <w:rFonts w:ascii="Ecofont Vera Sans" w:hAnsi="Ecofont Vera Sans"/>
          <w:color w:val="000000"/>
          <w:sz w:val="20"/>
          <w:szCs w:val="20"/>
          <w:lang w:bidi="pt-BR"/>
        </w:rPr>
        <w:t>5</w:t>
      </w:r>
      <w:proofErr w:type="gramEnd"/>
      <w:r w:rsidRPr="00401EC9">
        <w:rPr>
          <w:rFonts w:ascii="Ecofont Vera Sans" w:hAnsi="Ecofont Vera Sans"/>
          <w:color w:val="000000"/>
          <w:sz w:val="20"/>
          <w:szCs w:val="20"/>
          <w:lang w:bidi="pt-BR"/>
        </w:rPr>
        <w:t xml:space="preserve"> (cinco) minutos controlados pelo Sistema, contados após a comunicação automática para tanto.</w:t>
      </w:r>
    </w:p>
    <w:p w:rsidR="0097703D" w:rsidRPr="00401EC9" w:rsidRDefault="0097703D" w:rsidP="00744D21">
      <w:pPr>
        <w:numPr>
          <w:ilvl w:val="2"/>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97703D" w:rsidRPr="00401EC9" w:rsidRDefault="0097703D" w:rsidP="00744D21">
      <w:pPr>
        <w:numPr>
          <w:ilvl w:val="2"/>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 xml:space="preserve">Caso sejam identificadas propostas de licitantes ME/EPP/COOP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97703D" w:rsidRPr="00401EC9" w:rsidRDefault="0097703D" w:rsidP="00744D21">
      <w:pPr>
        <w:numPr>
          <w:ilvl w:val="2"/>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 xml:space="preserve">Havendo êxito neste procedimento, o Sistema disponibilizará a nova classificação de fornecedores para fins de aceitação. Não havendo êxito, ou tendo sido a melhor oferta inicial apresentada por ME/EPP/COOP, ou ainda não </w:t>
      </w:r>
      <w:proofErr w:type="gramStart"/>
      <w:r w:rsidRPr="00401EC9">
        <w:rPr>
          <w:rFonts w:ascii="Ecofont Vera Sans" w:hAnsi="Ecofont Vera Sans"/>
          <w:color w:val="000000"/>
          <w:sz w:val="20"/>
          <w:szCs w:val="20"/>
        </w:rPr>
        <w:t>existindo ME</w:t>
      </w:r>
      <w:proofErr w:type="gramEnd"/>
      <w:r w:rsidRPr="00401EC9">
        <w:rPr>
          <w:rFonts w:ascii="Ecofont Vera Sans" w:hAnsi="Ecofont Vera Sans"/>
          <w:color w:val="000000"/>
          <w:sz w:val="20"/>
          <w:szCs w:val="20"/>
        </w:rPr>
        <w:t>/EPP/COOP participante, prevalecerá a classificação inicial.</w:t>
      </w:r>
    </w:p>
    <w:p w:rsidR="004E0ABE" w:rsidRPr="00401EC9" w:rsidRDefault="004E0ABE" w:rsidP="00744D21">
      <w:pPr>
        <w:numPr>
          <w:ilvl w:val="2"/>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 xml:space="preserve">Somente após o procedimento de desempate fictício, quando houver, e a classificação final dos licitantes, será cabível a negociação de preço junto ao fornecedor classificado em primeiro lugar. </w:t>
      </w:r>
    </w:p>
    <w:p w:rsidR="00440E46" w:rsidRPr="003B2714" w:rsidRDefault="00440E46" w:rsidP="00744D21">
      <w:pPr>
        <w:numPr>
          <w:ilvl w:val="1"/>
          <w:numId w:val="1"/>
        </w:numPr>
        <w:suppressAutoHyphens/>
        <w:spacing w:after="240"/>
        <w:jc w:val="both"/>
        <w:rPr>
          <w:rFonts w:ascii="Ecofont Vera Sans" w:hAnsi="Ecofont Vera Sans"/>
          <w:sz w:val="20"/>
          <w:szCs w:val="20"/>
        </w:rPr>
      </w:pPr>
      <w:r w:rsidRPr="003B2714">
        <w:rPr>
          <w:rFonts w:ascii="Ecofont Vera Sans" w:hAnsi="Ecofont Vera Sans"/>
          <w:sz w:val="20"/>
          <w:szCs w:val="20"/>
        </w:rPr>
        <w:t xml:space="preserve">Havendo eventual empate entre propostas, ou entre propostas e lances, o critério de desempate será aquele previsto no artigo 3º, § 2º, da Lei nº 8.666, de 1993, assegurando-se a preferência, </w:t>
      </w:r>
      <w:r w:rsidRPr="003B2714">
        <w:rPr>
          <w:rFonts w:ascii="Ecofont Vera Sans" w:hAnsi="Ecofont Vera Sans" w:cs="Arial"/>
          <w:sz w:val="20"/>
          <w:szCs w:val="20"/>
        </w:rPr>
        <w:t>sucessivamente, aos bens e serviços:</w:t>
      </w:r>
    </w:p>
    <w:p w:rsidR="00440E46" w:rsidRPr="00570A36" w:rsidRDefault="00440E46" w:rsidP="00744D21">
      <w:pPr>
        <w:numPr>
          <w:ilvl w:val="0"/>
          <w:numId w:val="10"/>
        </w:numPr>
        <w:spacing w:after="240"/>
        <w:jc w:val="both"/>
        <w:rPr>
          <w:rFonts w:ascii="Ecofont Vera Sans" w:hAnsi="Ecofont Vera Sans"/>
          <w:sz w:val="20"/>
          <w:szCs w:val="20"/>
        </w:rPr>
      </w:pPr>
      <w:proofErr w:type="gramStart"/>
      <w:r w:rsidRPr="00570A36">
        <w:rPr>
          <w:rFonts w:ascii="Ecofont Vera Sans" w:hAnsi="Ecofont Vera Sans" w:cs="Arial"/>
          <w:sz w:val="20"/>
          <w:szCs w:val="20"/>
        </w:rPr>
        <w:t>produzidos</w:t>
      </w:r>
      <w:proofErr w:type="gramEnd"/>
      <w:r w:rsidRPr="00570A36">
        <w:rPr>
          <w:rFonts w:ascii="Ecofont Vera Sans" w:hAnsi="Ecofont Vera Sans" w:cs="Arial"/>
          <w:sz w:val="20"/>
          <w:szCs w:val="20"/>
        </w:rPr>
        <w:t xml:space="preserve"> no País;</w:t>
      </w:r>
    </w:p>
    <w:p w:rsidR="00440E46" w:rsidRPr="00570A36" w:rsidRDefault="00440E46" w:rsidP="00744D21">
      <w:pPr>
        <w:numPr>
          <w:ilvl w:val="0"/>
          <w:numId w:val="10"/>
        </w:numPr>
        <w:spacing w:after="240"/>
        <w:jc w:val="both"/>
        <w:rPr>
          <w:rFonts w:ascii="Ecofont Vera Sans" w:hAnsi="Ecofont Vera Sans"/>
          <w:sz w:val="20"/>
          <w:szCs w:val="20"/>
        </w:rPr>
      </w:pPr>
      <w:proofErr w:type="gramStart"/>
      <w:r w:rsidRPr="00570A36">
        <w:rPr>
          <w:rFonts w:ascii="Ecofont Vera Sans" w:hAnsi="Ecofont Vera Sans" w:cs="Arial"/>
          <w:sz w:val="20"/>
          <w:szCs w:val="20"/>
        </w:rPr>
        <w:t>produzidos</w:t>
      </w:r>
      <w:proofErr w:type="gramEnd"/>
      <w:r w:rsidRPr="00570A36">
        <w:rPr>
          <w:rFonts w:ascii="Ecofont Vera Sans" w:hAnsi="Ecofont Vera Sans" w:cs="Arial"/>
          <w:sz w:val="20"/>
          <w:szCs w:val="20"/>
        </w:rPr>
        <w:t xml:space="preserve"> ou prestados por empresas brasileiras; </w:t>
      </w:r>
    </w:p>
    <w:p w:rsidR="00440E46" w:rsidRPr="00570A36" w:rsidRDefault="00440E46" w:rsidP="00744D21">
      <w:pPr>
        <w:numPr>
          <w:ilvl w:val="0"/>
          <w:numId w:val="10"/>
        </w:numPr>
        <w:spacing w:after="240"/>
        <w:jc w:val="both"/>
        <w:rPr>
          <w:rFonts w:ascii="Ecofont Vera Sans" w:hAnsi="Ecofont Vera Sans"/>
          <w:sz w:val="20"/>
          <w:szCs w:val="20"/>
        </w:rPr>
      </w:pPr>
      <w:proofErr w:type="gramStart"/>
      <w:r w:rsidRPr="00570A36">
        <w:rPr>
          <w:rFonts w:ascii="Ecofont Vera Sans" w:hAnsi="Ecofont Vera Sans" w:cs="Arial"/>
          <w:sz w:val="20"/>
          <w:szCs w:val="20"/>
        </w:rPr>
        <w:t>produzidos</w:t>
      </w:r>
      <w:proofErr w:type="gramEnd"/>
      <w:r w:rsidRPr="00570A36">
        <w:rPr>
          <w:rFonts w:ascii="Ecofont Vera Sans" w:hAnsi="Ecofont Vera Sans" w:cs="Arial"/>
          <w:sz w:val="20"/>
          <w:szCs w:val="20"/>
        </w:rPr>
        <w:t xml:space="preserve"> ou prestados por empresas que invistam em pesquisa e no desenvolvimento de tecnologia no País. </w:t>
      </w:r>
    </w:p>
    <w:p w:rsidR="00440E46" w:rsidRPr="00570A36" w:rsidRDefault="00440E46" w:rsidP="00744D21">
      <w:pPr>
        <w:numPr>
          <w:ilvl w:val="2"/>
          <w:numId w:val="1"/>
        </w:numPr>
        <w:spacing w:after="240"/>
        <w:jc w:val="both"/>
        <w:rPr>
          <w:rFonts w:ascii="Ecofont Vera Sans" w:hAnsi="Ecofont Vera Sans"/>
          <w:sz w:val="20"/>
          <w:szCs w:val="20"/>
        </w:rPr>
      </w:pPr>
      <w:r w:rsidRPr="00570A36">
        <w:rPr>
          <w:rFonts w:ascii="Ecofont Vera Sans" w:hAnsi="Ecofont Vera Sans"/>
          <w:sz w:val="20"/>
          <w:szCs w:val="20"/>
        </w:rPr>
        <w:t>Persistindo o empate, o critério de desempate será o sorteio, em ato público, para o qual os licitantes serão convocados.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Apurada a proposta final </w:t>
      </w:r>
      <w:r w:rsidR="007A034C" w:rsidRPr="003B140B">
        <w:rPr>
          <w:rFonts w:ascii="Ecofont Vera Sans" w:hAnsi="Ecofont Vera Sans"/>
          <w:color w:val="000000"/>
          <w:sz w:val="20"/>
          <w:szCs w:val="20"/>
        </w:rPr>
        <w:t>classificada em primeiro lugar</w:t>
      </w:r>
      <w:r w:rsidRPr="003B140B">
        <w:rPr>
          <w:rFonts w:ascii="Ecofont Vera Sans" w:hAnsi="Ecofont Vera Sans"/>
          <w:sz w:val="20"/>
          <w:szCs w:val="20"/>
        </w:rPr>
        <w:t>, o</w:t>
      </w:r>
      <w:r w:rsidRPr="00401EC9">
        <w:rPr>
          <w:rFonts w:ascii="Ecofont Vera Sans" w:hAnsi="Ecofont Vera Sans"/>
          <w:sz w:val="20"/>
          <w:szCs w:val="20"/>
        </w:rPr>
        <w:t xml:space="preserve"> Pregoeiro poderá encaminhar, pelo sistema eletrônico, contraproposta ao licitante para que seja obtido melhor preço, observado o critério de julgamento, não se admitindo negociar condições diferentes daquelas previstas neste Edital.</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 negociação será realizada por meio do sistema, podendo ser acompanhada pelos demais licitantes.</w:t>
      </w:r>
    </w:p>
    <w:p w:rsidR="00440E46" w:rsidRPr="003B140B" w:rsidRDefault="00440E46" w:rsidP="00744D21">
      <w:pPr>
        <w:numPr>
          <w:ilvl w:val="1"/>
          <w:numId w:val="1"/>
        </w:numPr>
        <w:spacing w:after="240"/>
        <w:jc w:val="both"/>
        <w:rPr>
          <w:rFonts w:ascii="Ecofont Vera Sans" w:hAnsi="Ecofont Vera Sans"/>
          <w:sz w:val="20"/>
          <w:szCs w:val="20"/>
        </w:rPr>
      </w:pPr>
      <w:r w:rsidRPr="003B140B">
        <w:rPr>
          <w:rFonts w:ascii="Ecofont Vera Sans" w:hAnsi="Ecofont Vera Sans"/>
          <w:color w:val="000000"/>
          <w:sz w:val="20"/>
          <w:szCs w:val="20"/>
        </w:rPr>
        <w:lastRenderedPageBreak/>
        <w:t>Após a negociação do preço, o Pregoeiro iniciará a fase de aceitação e julgamento da proposta.</w:t>
      </w:r>
    </w:p>
    <w:p w:rsidR="00440E46" w:rsidRPr="003B2714" w:rsidRDefault="00440E46" w:rsidP="00744D21">
      <w:pPr>
        <w:numPr>
          <w:ilvl w:val="0"/>
          <w:numId w:val="1"/>
        </w:numPr>
        <w:spacing w:after="360"/>
        <w:jc w:val="both"/>
        <w:rPr>
          <w:rFonts w:ascii="Ecofont Vera Sans" w:hAnsi="Ecofont Vera Sans"/>
          <w:sz w:val="20"/>
          <w:szCs w:val="20"/>
          <w:highlight w:val="lightGray"/>
          <w:u w:val="single"/>
          <w:shd w:val="clear" w:color="auto" w:fill="B3B3B3"/>
        </w:rPr>
      </w:pPr>
      <w:r w:rsidRPr="003B140B">
        <w:rPr>
          <w:rFonts w:ascii="Ecofont Vera Sans" w:hAnsi="Ecofont Vera Sans"/>
          <w:sz w:val="20"/>
          <w:szCs w:val="20"/>
          <w:u w:val="single"/>
          <w:shd w:val="clear" w:color="auto" w:fill="B3B3B3"/>
        </w:rPr>
        <w:t xml:space="preserve">DA ACEITAÇÃO E </w:t>
      </w:r>
      <w:r w:rsidRPr="003B2714">
        <w:rPr>
          <w:rFonts w:ascii="Ecofont Vera Sans" w:hAnsi="Ecofont Vera Sans"/>
          <w:sz w:val="20"/>
          <w:szCs w:val="20"/>
          <w:highlight w:val="lightGray"/>
          <w:u w:val="single"/>
          <w:shd w:val="clear" w:color="auto" w:fill="B3B3B3"/>
        </w:rPr>
        <w:t>JULGAMENTO DAS PROPOSTAS</w:t>
      </w:r>
    </w:p>
    <w:p w:rsidR="00440E46" w:rsidRPr="003B140B" w:rsidRDefault="00440E46" w:rsidP="00744D21">
      <w:pPr>
        <w:numPr>
          <w:ilvl w:val="1"/>
          <w:numId w:val="1"/>
        </w:numPr>
        <w:spacing w:after="240"/>
        <w:jc w:val="both"/>
        <w:rPr>
          <w:rFonts w:ascii="Ecofont Vera Sans" w:hAnsi="Ecofont Vera Sans"/>
          <w:sz w:val="20"/>
          <w:szCs w:val="20"/>
        </w:rPr>
      </w:pPr>
      <w:r w:rsidRPr="003B140B">
        <w:rPr>
          <w:rFonts w:ascii="Ecofont Vera Sans" w:hAnsi="Ecofont Vera Sans"/>
          <w:sz w:val="20"/>
          <w:szCs w:val="20"/>
        </w:rPr>
        <w:t xml:space="preserve">Como condição prévia à aceitação da proposta, caso o licitante </w:t>
      </w:r>
      <w:r w:rsidR="007A034C" w:rsidRPr="003B140B">
        <w:rPr>
          <w:rFonts w:ascii="Ecofont Vera Sans" w:hAnsi="Ecofont Vera Sans"/>
          <w:sz w:val="20"/>
          <w:szCs w:val="20"/>
        </w:rPr>
        <w:t xml:space="preserve">detentor da proposta </w:t>
      </w:r>
      <w:r w:rsidR="007A034C" w:rsidRPr="003B140B">
        <w:rPr>
          <w:rFonts w:ascii="Ecofont Vera Sans" w:hAnsi="Ecofont Vera Sans"/>
          <w:color w:val="000000"/>
          <w:sz w:val="20"/>
          <w:szCs w:val="20"/>
        </w:rPr>
        <w:t>classificada em primeiro lugar</w:t>
      </w:r>
      <w:r w:rsidR="007A034C" w:rsidRPr="003B140B">
        <w:rPr>
          <w:rFonts w:ascii="Ecofont Vera Sans" w:hAnsi="Ecofont Vera Sans"/>
          <w:sz w:val="20"/>
          <w:szCs w:val="20"/>
        </w:rPr>
        <w:t xml:space="preserve"> </w:t>
      </w:r>
      <w:r w:rsidRPr="003B140B">
        <w:rPr>
          <w:rFonts w:ascii="Ecofont Vera Sans" w:hAnsi="Ecofont Vera Sans"/>
          <w:sz w:val="20"/>
          <w:szCs w:val="20"/>
        </w:rPr>
        <w:t>ten</w:t>
      </w:r>
      <w:r w:rsidRPr="003B140B">
        <w:rPr>
          <w:rFonts w:ascii="Ecofont Vera Sans" w:hAnsi="Ecofont Vera Sans"/>
          <w:color w:val="000000"/>
          <w:sz w:val="20"/>
          <w:szCs w:val="20"/>
        </w:rPr>
        <w:t>ha usufruído do tratamento diferenciado previsto nos artigos 44 e 45 da Lei Complementar n° 123, de 2006, o Pregoeiro poderá consultar o Portal da Transparência do Governo Federal (</w:t>
      </w:r>
      <w:hyperlink r:id="rId10" w:history="1">
        <w:r w:rsidRPr="003B140B">
          <w:rPr>
            <w:rFonts w:ascii="Ecofont Vera Sans" w:hAnsi="Ecofont Vera Sans"/>
            <w:color w:val="0000FF"/>
            <w:sz w:val="20"/>
            <w:szCs w:val="20"/>
            <w:u w:val="single"/>
          </w:rPr>
          <w:t>www.portaldatransparencia.gov.br</w:t>
        </w:r>
      </w:hyperlink>
      <w:r w:rsidRPr="003B140B">
        <w:rPr>
          <w:rFonts w:ascii="Ecofont Vera Sans" w:hAnsi="Ecofont Vera Sans"/>
          <w:color w:val="000000"/>
          <w:sz w:val="20"/>
          <w:szCs w:val="20"/>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3B140B">
        <w:rPr>
          <w:rFonts w:ascii="Ecofont Vera Sans" w:hAnsi="Ecofont Vera Sans"/>
          <w:color w:val="000000"/>
          <w:sz w:val="20"/>
          <w:szCs w:val="20"/>
        </w:rPr>
        <w:t>R$ 3.600.000,00 (três milhões e seiscentos mil reais), previsto</w:t>
      </w:r>
      <w:proofErr w:type="gramEnd"/>
      <w:r w:rsidRPr="003B140B">
        <w:rPr>
          <w:rFonts w:ascii="Ecofont Vera Sans" w:hAnsi="Ecofont Vera Sans"/>
          <w:color w:val="000000"/>
          <w:sz w:val="20"/>
          <w:szCs w:val="20"/>
        </w:rPr>
        <w:t xml:space="preserve"> no artigo 3°, inciso II, da Lei Complementar n° 123, de 2006, ou o limite proporcional de que trata o artigo 3°, § 2°, do mesmo diploma, em caso de início de atividade no exercício considerado.</w:t>
      </w:r>
    </w:p>
    <w:p w:rsidR="00440E46" w:rsidRPr="003B140B" w:rsidRDefault="00440E46" w:rsidP="00744D21">
      <w:pPr>
        <w:numPr>
          <w:ilvl w:val="2"/>
          <w:numId w:val="1"/>
        </w:numPr>
        <w:spacing w:after="240"/>
        <w:jc w:val="both"/>
        <w:rPr>
          <w:rFonts w:ascii="Ecofont Vera Sans" w:hAnsi="Ecofont Vera Sans"/>
          <w:color w:val="000000"/>
          <w:sz w:val="20"/>
          <w:szCs w:val="20"/>
        </w:rPr>
      </w:pPr>
      <w:r w:rsidRPr="003B140B">
        <w:rPr>
          <w:rFonts w:ascii="Ecofont Vera Sans" w:hAnsi="Ecofont Vera Sans"/>
          <w:color w:val="000000"/>
          <w:sz w:val="20"/>
          <w:szCs w:val="20"/>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440E46" w:rsidRPr="003B140B" w:rsidRDefault="00440E46" w:rsidP="00744D21">
      <w:pPr>
        <w:numPr>
          <w:ilvl w:val="2"/>
          <w:numId w:val="1"/>
        </w:numPr>
        <w:spacing w:after="240"/>
        <w:jc w:val="both"/>
        <w:rPr>
          <w:rFonts w:ascii="Ecofont Vera Sans" w:hAnsi="Ecofont Vera Sans"/>
          <w:sz w:val="20"/>
          <w:szCs w:val="20"/>
        </w:rPr>
      </w:pPr>
      <w:r w:rsidRPr="003B140B">
        <w:rPr>
          <w:rFonts w:ascii="Ecofont Vera Sans" w:hAnsi="Ecofont Vera Sans"/>
          <w:color w:val="000000"/>
          <w:sz w:val="20"/>
          <w:szCs w:val="20"/>
        </w:rPr>
        <w:t xml:space="preserve">Constatada a ocorrência de qualquer das situações de </w:t>
      </w:r>
      <w:proofErr w:type="spellStart"/>
      <w:r w:rsidRPr="003B140B">
        <w:rPr>
          <w:rFonts w:ascii="Ecofont Vera Sans" w:hAnsi="Ecofont Vera Sans"/>
          <w:color w:val="000000"/>
          <w:sz w:val="20"/>
          <w:szCs w:val="20"/>
        </w:rPr>
        <w:t>extrapolamento</w:t>
      </w:r>
      <w:proofErr w:type="spellEnd"/>
      <w:r w:rsidRPr="003B140B">
        <w:rPr>
          <w:rFonts w:ascii="Ecofont Vera Sans" w:hAnsi="Ecofont Vera Sans"/>
          <w:color w:val="000000"/>
          <w:sz w:val="20"/>
          <w:szCs w:val="20"/>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440E46" w:rsidRPr="003B2714" w:rsidRDefault="00440E46" w:rsidP="00C62B01">
      <w:pPr>
        <w:spacing w:after="240"/>
        <w:ind w:left="1418"/>
        <w:jc w:val="both"/>
        <w:rPr>
          <w:rFonts w:ascii="Ecofont Vera Sans" w:hAnsi="Ecofont Vera Sans" w:cs="Arial"/>
          <w:i/>
          <w:sz w:val="20"/>
          <w:szCs w:val="20"/>
          <w:highlight w:val="green"/>
        </w:rPr>
      </w:pPr>
      <w:r w:rsidRPr="003B2714">
        <w:rPr>
          <w:rFonts w:ascii="Ecofont Vera Sans" w:hAnsi="Ecofont Vera Sans" w:cs="Arial"/>
          <w:i/>
          <w:sz w:val="20"/>
          <w:szCs w:val="20"/>
          <w:highlight w:val="green"/>
        </w:rPr>
        <w:t xml:space="preserve"> </w:t>
      </w:r>
    </w:p>
    <w:p w:rsidR="00440E46" w:rsidRPr="003B2714" w:rsidRDefault="00440E46" w:rsidP="00744D21">
      <w:pPr>
        <w:numPr>
          <w:ilvl w:val="1"/>
          <w:numId w:val="1"/>
        </w:numPr>
        <w:spacing w:after="240"/>
        <w:jc w:val="both"/>
        <w:rPr>
          <w:rFonts w:ascii="Ecofont Vera Sans" w:hAnsi="Ecofont Vera Sans"/>
          <w:color w:val="000000"/>
          <w:sz w:val="20"/>
          <w:szCs w:val="20"/>
        </w:rPr>
      </w:pPr>
      <w:r w:rsidRPr="003B140B">
        <w:rPr>
          <w:rFonts w:ascii="Ecofont Vera Sans" w:hAnsi="Ecofont Vera Sans"/>
          <w:color w:val="000000"/>
          <w:sz w:val="20"/>
          <w:szCs w:val="20"/>
        </w:rPr>
        <w:t>Não ocorrendo situação de recusa com base na hipótese acima,</w:t>
      </w:r>
      <w:r w:rsidRPr="003B2714">
        <w:rPr>
          <w:rFonts w:ascii="Ecofont Vera Sans" w:hAnsi="Ecofont Vera Sans"/>
          <w:color w:val="000000"/>
          <w:sz w:val="20"/>
          <w:szCs w:val="20"/>
        </w:rPr>
        <w:t xml:space="preserve"> o Pregoeiro examinará a proposta classificada em primeiro lugar quanto à compatibilidade do preço em relação ao valor estimado para a contratação e sua exequibilidade, bem como quanto ao cumprimento das especificações do objeto.</w:t>
      </w:r>
    </w:p>
    <w:p w:rsidR="0097703D" w:rsidRPr="00401EC9" w:rsidRDefault="0097703D" w:rsidP="00744D21">
      <w:pPr>
        <w:numPr>
          <w:ilvl w:val="2"/>
          <w:numId w:val="1"/>
        </w:numPr>
        <w:spacing w:after="240"/>
        <w:jc w:val="both"/>
        <w:rPr>
          <w:rFonts w:ascii="Ecofont Vera Sans" w:hAnsi="Ecofont Vera Sans"/>
          <w:color w:val="000000"/>
          <w:sz w:val="20"/>
          <w:szCs w:val="20"/>
        </w:rPr>
      </w:pPr>
      <w:r w:rsidRPr="00401EC9">
        <w:rPr>
          <w:rFonts w:ascii="Ecofont Vera Sans" w:hAnsi="Ecofont Vera Sans"/>
          <w:sz w:val="20"/>
          <w:szCs w:val="20"/>
        </w:rPr>
        <w:t>Os preços não poderão ultrapassar o valor máximo da contratação definido no Termo de Referência.</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licitante deverá imediatamente encaminhar a p</w:t>
      </w:r>
      <w:r w:rsidR="00A11AA2">
        <w:rPr>
          <w:rFonts w:ascii="Ecofont Vera Sans" w:hAnsi="Ecofont Vera Sans"/>
          <w:sz w:val="20"/>
          <w:szCs w:val="20"/>
        </w:rPr>
        <w:t xml:space="preserve">roposta </w:t>
      </w:r>
      <w:r w:rsidRPr="00401EC9">
        <w:rPr>
          <w:rFonts w:ascii="Ecofont Vera Sans" w:hAnsi="Ecofont Vera Sans"/>
          <w:sz w:val="20"/>
          <w:szCs w:val="20"/>
        </w:rPr>
        <w:t>de preços, com os respectivos valores readequados ao lance vencedor, por meio eletrônico, ou, se for o caso, por outro meio e prazo indicados pelo Pregoeiro, sem prejuízo do seu ulterior envio pelo sistema eletrônico.</w:t>
      </w:r>
    </w:p>
    <w:p w:rsidR="0097703D" w:rsidRPr="00401EC9" w:rsidRDefault="0097703D" w:rsidP="00744D21">
      <w:pPr>
        <w:numPr>
          <w:ilvl w:val="2"/>
          <w:numId w:val="1"/>
        </w:numPr>
        <w:spacing w:after="240"/>
        <w:jc w:val="both"/>
        <w:rPr>
          <w:rFonts w:ascii="Ecofont Vera Sans" w:hAnsi="Ecofont Vera Sans"/>
          <w:color w:val="000000"/>
          <w:sz w:val="20"/>
          <w:szCs w:val="20"/>
        </w:rPr>
      </w:pPr>
      <w:r w:rsidRPr="00401EC9">
        <w:rPr>
          <w:rFonts w:ascii="Ecofont Vera Sans" w:hAnsi="Ecofont Vera Sans"/>
          <w:sz w:val="20"/>
          <w:szCs w:val="20"/>
        </w:rPr>
        <w:t xml:space="preserve">Todos os dados informados pelo licitante em sua planilha deverão refletir com fidelidade os custos especificados e a </w:t>
      </w:r>
      <w:r w:rsidRPr="00401EC9">
        <w:rPr>
          <w:rFonts w:ascii="Ecofont Vera Sans" w:hAnsi="Ecofont Vera Sans"/>
          <w:color w:val="000000"/>
          <w:sz w:val="20"/>
          <w:szCs w:val="20"/>
        </w:rPr>
        <w:t>margem de lucro pretendida.</w:t>
      </w:r>
    </w:p>
    <w:p w:rsidR="00F23EAC" w:rsidRPr="00401EC9" w:rsidRDefault="00F23EAC"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Erro no preenchimento da planilha não </w:t>
      </w:r>
      <w:r w:rsidR="00A537FD">
        <w:rPr>
          <w:rFonts w:ascii="Ecofont Vera Sans" w:hAnsi="Ecofont Vera Sans"/>
          <w:sz w:val="20"/>
          <w:szCs w:val="20"/>
        </w:rPr>
        <w:t>é</w:t>
      </w:r>
      <w:r w:rsidRPr="00401EC9">
        <w:rPr>
          <w:rFonts w:ascii="Ecofont Vera Sans" w:hAnsi="Ecofont Vera Sans"/>
          <w:sz w:val="20"/>
          <w:szCs w:val="20"/>
        </w:rPr>
        <w:t xml:space="preserve"> motivo suficiente para a desclassificação da proposta, quando a planilha puder ser ajustada sem a necessidade de majoração do preço ofertado, e desde que se comprove que este é suficiente para arcar com todos os custos da contratação.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Pregoeiro também poderá solicitar ao licitante que envie imediatamente documento contendo o detalhamento da proposta, para fins de verificação de sua exeqüibilidade, por meio eletrônico, ou, se for o caso, por outro meio e prazo indicados pelo Pregoeiro, sem prejuízo do seu ulterior envio pelo sistema eletrônico, sob pena de não aceitação da proposta.</w:t>
      </w:r>
    </w:p>
    <w:p w:rsidR="00F23EAC" w:rsidRPr="00401EC9" w:rsidRDefault="00F23EAC"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Será desclassificada a proposta final que:</w:t>
      </w:r>
    </w:p>
    <w:p w:rsidR="00F23EAC" w:rsidRPr="00401EC9" w:rsidRDefault="00F23EAC"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Contenha vícios ou ilegalidades;</w:t>
      </w:r>
    </w:p>
    <w:p w:rsidR="00F23EAC" w:rsidRPr="00401EC9" w:rsidRDefault="00F23EAC"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lastRenderedPageBreak/>
        <w:t>Não apresente as especificações técnicas exigidas pelo Projeto Básico ou Termo de Referência;</w:t>
      </w:r>
    </w:p>
    <w:p w:rsidR="00F23EAC" w:rsidRPr="00401EC9" w:rsidRDefault="00F23EAC"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Apresentar preços finais superiores ao valor máximo estabelecido neste Edital;</w:t>
      </w:r>
    </w:p>
    <w:p w:rsidR="00440E46" w:rsidRPr="003B140B" w:rsidRDefault="00440E46" w:rsidP="00744D21">
      <w:pPr>
        <w:numPr>
          <w:ilvl w:val="2"/>
          <w:numId w:val="1"/>
        </w:numPr>
        <w:spacing w:after="240"/>
        <w:jc w:val="both"/>
        <w:rPr>
          <w:rFonts w:ascii="Ecofont Vera Sans" w:hAnsi="Ecofont Vera Sans"/>
          <w:sz w:val="20"/>
          <w:szCs w:val="20"/>
        </w:rPr>
      </w:pPr>
      <w:r w:rsidRPr="007343BF">
        <w:rPr>
          <w:rFonts w:ascii="Ecofont Vera Sans" w:hAnsi="Ecofont Vera Sans"/>
          <w:sz w:val="20"/>
          <w:szCs w:val="20"/>
        </w:rPr>
        <w:t>Apresentar preços unitários superiores àqueles constantes da Planilha de Custo e Formação de Preço</w:t>
      </w:r>
      <w:r>
        <w:rPr>
          <w:rFonts w:ascii="Ecofont Vera Sans" w:hAnsi="Ecofont Vera Sans"/>
          <w:sz w:val="20"/>
          <w:szCs w:val="20"/>
        </w:rPr>
        <w:t>s</w:t>
      </w:r>
      <w:r w:rsidRPr="003B140B">
        <w:rPr>
          <w:rFonts w:ascii="Ecofont Vera Sans" w:hAnsi="Ecofont Vera Sans"/>
          <w:sz w:val="20"/>
          <w:szCs w:val="20"/>
        </w:rPr>
        <w:t xml:space="preserve">, </w:t>
      </w:r>
      <w:r w:rsidRPr="003B140B">
        <w:rPr>
          <w:rFonts w:ascii="Ecofont Vera Sans" w:eastAsia="Calibri" w:hAnsi="Ecofont Vera Sans"/>
          <w:sz w:val="20"/>
          <w:szCs w:val="20"/>
        </w:rPr>
        <w:t>observados os princípios da razoabilidade e da proporcionalidade</w:t>
      </w:r>
      <w:r w:rsidRPr="003B140B">
        <w:rPr>
          <w:rFonts w:ascii="Ecofont Vera Sans" w:eastAsia="Calibri" w:hAnsi="Ecofont Vera Sans"/>
          <w:color w:val="000000"/>
          <w:sz w:val="20"/>
          <w:szCs w:val="20"/>
        </w:rPr>
        <w:t>;</w:t>
      </w:r>
    </w:p>
    <w:p w:rsidR="00E31458" w:rsidRPr="00401EC9" w:rsidRDefault="00E31458"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Também será desclassificada a proposta final que:</w:t>
      </w:r>
    </w:p>
    <w:p w:rsidR="00E31458" w:rsidRPr="00401EC9" w:rsidRDefault="00E31458" w:rsidP="00744D21">
      <w:pPr>
        <w:numPr>
          <w:ilvl w:val="0"/>
          <w:numId w:val="7"/>
        </w:numPr>
        <w:spacing w:after="240"/>
        <w:ind w:left="851"/>
        <w:jc w:val="both"/>
        <w:rPr>
          <w:rFonts w:ascii="Ecofont Vera Sans" w:hAnsi="Ecofont Vera Sans"/>
          <w:sz w:val="20"/>
          <w:szCs w:val="20"/>
        </w:rPr>
      </w:pPr>
      <w:r w:rsidRPr="00401EC9">
        <w:rPr>
          <w:rFonts w:ascii="Ecofont Vera Sans" w:hAnsi="Ecofont Vera Sans"/>
          <w:sz w:val="20"/>
          <w:szCs w:val="20"/>
        </w:rPr>
        <w:t>Apresentar preços manifestamente inexeqüíveis, assim considerados aqueles que, comprovadamente, forem insuficientes para a cobertura dos custos decorrentes da contratação pretendida;</w:t>
      </w:r>
    </w:p>
    <w:p w:rsidR="00E31458" w:rsidRPr="00401EC9" w:rsidRDefault="00E31458" w:rsidP="00744D21">
      <w:pPr>
        <w:numPr>
          <w:ilvl w:val="0"/>
          <w:numId w:val="7"/>
        </w:numPr>
        <w:spacing w:after="240"/>
        <w:ind w:left="851"/>
        <w:jc w:val="both"/>
        <w:rPr>
          <w:rFonts w:ascii="Ecofont Vera Sans" w:hAnsi="Ecofont Vera Sans"/>
          <w:sz w:val="20"/>
          <w:szCs w:val="20"/>
        </w:rPr>
      </w:pPr>
      <w:r w:rsidRPr="00401EC9">
        <w:rPr>
          <w:rFonts w:ascii="Ecofont Vera Sans" w:hAnsi="Ecofont Vera Sans"/>
          <w:sz w:val="20"/>
          <w:szCs w:val="20"/>
        </w:rPr>
        <w:t>Não vier a comprovar sua exeqüibilidade, em especial em relação ao preço e à produtividade apresentada.</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A </w:t>
      </w:r>
      <w:proofErr w:type="spellStart"/>
      <w:r w:rsidRPr="00401EC9">
        <w:rPr>
          <w:rFonts w:ascii="Ecofont Vera Sans" w:hAnsi="Ecofont Vera Sans"/>
          <w:sz w:val="20"/>
          <w:szCs w:val="20"/>
        </w:rPr>
        <w:t>inexeqüibilidade</w:t>
      </w:r>
      <w:proofErr w:type="spellEnd"/>
      <w:r w:rsidRPr="00401EC9">
        <w:rPr>
          <w:rFonts w:ascii="Ecofont Vera Sans" w:hAnsi="Ecofont Vera Sans"/>
          <w:sz w:val="20"/>
          <w:szCs w:val="20"/>
        </w:rPr>
        <w:t xml:space="preserve"> dos valores referentes a itens isolados da planilha de custos, desde que não contrariem instrumentos legais, não caracteriza motivo suficiente para a desclassificação da proposta.</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Se houver indícios de </w:t>
      </w:r>
      <w:proofErr w:type="spellStart"/>
      <w:r w:rsidRPr="00401EC9">
        <w:rPr>
          <w:rFonts w:ascii="Ecofont Vera Sans" w:hAnsi="Ecofont Vera Sans"/>
          <w:sz w:val="20"/>
          <w:szCs w:val="20"/>
        </w:rPr>
        <w:t>inexeqüibilidade</w:t>
      </w:r>
      <w:proofErr w:type="spellEnd"/>
      <w:r w:rsidRPr="00401EC9">
        <w:rPr>
          <w:rFonts w:ascii="Ecofont Vera Sans" w:hAnsi="Ecofont Vera Sans"/>
          <w:sz w:val="20"/>
          <w:szCs w:val="20"/>
        </w:rPr>
        <w:t xml:space="preserve"> da proposta de preço, ou em caso da necessidade de esclarecimentos complementares, poderá ser efetuada diligência, na forma do §3° do artigo 43 da Lei n° 8.666, de 1993, para efeito de comprovação de sua exeqüibilidade, podendo adotar, dentre outros, os seguintes procedimentos:</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 xml:space="preserve">Questionamentos junto à proponente para a apresentação de justificativas e comprovações em relação aos custos com indícios de </w:t>
      </w:r>
      <w:proofErr w:type="spellStart"/>
      <w:r w:rsidRPr="00401EC9">
        <w:rPr>
          <w:rFonts w:ascii="Ecofont Vera Sans" w:hAnsi="Ecofont Vera Sans"/>
          <w:sz w:val="20"/>
          <w:szCs w:val="20"/>
        </w:rPr>
        <w:t>inexeqüibilidade</w:t>
      </w:r>
      <w:proofErr w:type="spellEnd"/>
      <w:r w:rsidRPr="00401EC9">
        <w:rPr>
          <w:rFonts w:ascii="Ecofont Vera Sans" w:hAnsi="Ecofont Vera Sans"/>
          <w:sz w:val="20"/>
          <w:szCs w:val="20"/>
        </w:rPr>
        <w:t>;</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Verificação de acordos coletivos, convenções coletivas ou sentenças normativas em dissídios coletivos de trabalho;</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Levantamento de informações junto ao Ministério do Trabalho e Emprego, e junto ao Ministério da Previdência Social;</w:t>
      </w:r>
    </w:p>
    <w:p w:rsidR="0097703D" w:rsidRPr="00401EC9" w:rsidRDefault="00C27E99"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C</w:t>
      </w:r>
      <w:r w:rsidR="0097703D" w:rsidRPr="00401EC9">
        <w:rPr>
          <w:rFonts w:ascii="Ecofont Vera Sans" w:hAnsi="Ecofont Vera Sans"/>
          <w:sz w:val="20"/>
          <w:szCs w:val="20"/>
        </w:rPr>
        <w:t>onsultas a entidades ou conselhos de classe, sindicatos ou similares;</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Pesquisas em órgãos públicos ou empresas privadas;</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Verificação de outros contratos que o proponente mantenha com a Administração ou com a iniciativa privada;</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Pesquisa de preço com fornecedores dos insumos utilizados, tais como: atacadistas, lojas de suprimentos, supermercados e fabricantes;</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Verificação de notas fiscais dos produtos adquiridos pelo proponente;</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Levantamento de indicadores salariais ou trabalhistas publicados por órgãos de pesquisa;</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Estudos setoriais;</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Consultas às Secretarias de Fazenda Federal, Distrital, Estadual ou Municipal;</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t>Análise de soluções técnicas escolhidas e/ou condições excepcionalmente favoráveis que o proponente disponha para a prestação dos serviços; e</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rPr>
        <w:lastRenderedPageBreak/>
        <w:t>Demais verificações que porventura se fizerem necessárias.</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Qualquer interessado poderá requerer que se realizem diligências para aferir a exeqüibilidade e a legalidade das propostas, devendo apresentar as provas ou os indícios que fundamentam a suspeita.</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Quando o licitante apresentar preço final inferior a 30% (trinta por cento) da média dos preços ofertados para o mesmo item, e a </w:t>
      </w:r>
      <w:proofErr w:type="spellStart"/>
      <w:r w:rsidRPr="00401EC9">
        <w:rPr>
          <w:rFonts w:ascii="Ecofont Vera Sans" w:hAnsi="Ecofont Vera Sans"/>
          <w:sz w:val="20"/>
          <w:szCs w:val="20"/>
        </w:rPr>
        <w:t>inexeqüibilidade</w:t>
      </w:r>
      <w:proofErr w:type="spellEnd"/>
      <w:r w:rsidRPr="00401EC9">
        <w:rPr>
          <w:rFonts w:ascii="Ecofont Vera Sans" w:hAnsi="Ecofont Vera Sans"/>
          <w:sz w:val="20"/>
          <w:szCs w:val="20"/>
        </w:rPr>
        <w:t xml:space="preserve"> da proposta não for flagrante e evidente pela análise da planilha de custos, não sendo possível a sua imediata desclassificação, será obrigatória a realização de diligências para aferir a legalidade e exeqüibilidade da proposta.</w:t>
      </w:r>
    </w:p>
    <w:p w:rsidR="0097703D" w:rsidRPr="00440E46" w:rsidRDefault="0097703D" w:rsidP="00744D21">
      <w:pPr>
        <w:numPr>
          <w:ilvl w:val="1"/>
          <w:numId w:val="1"/>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 xml:space="preserve">Havendo necessidade de analisar minuciosamente os documentos apresentados, o </w:t>
      </w:r>
      <w:r w:rsidRPr="00440E46">
        <w:rPr>
          <w:rFonts w:ascii="Ecofont Vera Sans" w:hAnsi="Ecofont Vera Sans"/>
          <w:color w:val="000000"/>
          <w:sz w:val="20"/>
          <w:szCs w:val="20"/>
        </w:rPr>
        <w:t>Pregoeiro suspenderá a sessão, informando no “chat” a nova data e horário para sua continuidade.</w:t>
      </w:r>
    </w:p>
    <w:p w:rsidR="007A034C" w:rsidRPr="006D7943" w:rsidRDefault="007A034C" w:rsidP="00744D21">
      <w:pPr>
        <w:numPr>
          <w:ilvl w:val="1"/>
          <w:numId w:val="1"/>
        </w:numPr>
        <w:spacing w:after="240"/>
        <w:jc w:val="both"/>
        <w:rPr>
          <w:rFonts w:ascii="Ecofont Vera Sans" w:hAnsi="Ecofont Vera Sans"/>
          <w:sz w:val="20"/>
          <w:szCs w:val="20"/>
        </w:rPr>
      </w:pPr>
      <w:r w:rsidRPr="006D7943">
        <w:rPr>
          <w:rFonts w:ascii="Ecofont Vera Sans" w:hAnsi="Ecofont Vera Sans"/>
          <w:sz w:val="20"/>
          <w:szCs w:val="20"/>
        </w:rPr>
        <w:t xml:space="preserve">Se a </w:t>
      </w:r>
      <w:r w:rsidRPr="003B140B">
        <w:rPr>
          <w:rFonts w:ascii="Ecofont Vera Sans" w:hAnsi="Ecofont Vera Sans"/>
          <w:sz w:val="20"/>
          <w:szCs w:val="20"/>
        </w:rPr>
        <w:t>proposta classificada em primeiro lugar não for</w:t>
      </w:r>
      <w:r w:rsidRPr="006D7943">
        <w:rPr>
          <w:rFonts w:ascii="Ecofont Vera Sans" w:hAnsi="Ecofont Vera Sans"/>
          <w:sz w:val="20"/>
          <w:szCs w:val="20"/>
        </w:rPr>
        <w:t xml:space="preserve"> aceitável, ou for </w:t>
      </w:r>
      <w:proofErr w:type="gramStart"/>
      <w:r w:rsidRPr="006D7943">
        <w:rPr>
          <w:rFonts w:ascii="Ecofont Vera Sans" w:hAnsi="Ecofont Vera Sans"/>
          <w:sz w:val="20"/>
          <w:szCs w:val="20"/>
        </w:rPr>
        <w:t>desclassificada, o Pregoeiro</w:t>
      </w:r>
      <w:proofErr w:type="gramEnd"/>
      <w:r w:rsidRPr="006D7943">
        <w:rPr>
          <w:rFonts w:ascii="Ecofont Vera Sans" w:hAnsi="Ecofont Vera Sans"/>
          <w:sz w:val="20"/>
          <w:szCs w:val="20"/>
        </w:rPr>
        <w:t xml:space="preserve"> examinará a proposta subseqüente, e, assim sucessivamente, na ordem de classificação, até a apuração de uma proposta que atenda ao Edital.</w:t>
      </w:r>
    </w:p>
    <w:p w:rsidR="0097703D" w:rsidRPr="00401EC9" w:rsidRDefault="0097703D" w:rsidP="00744D21">
      <w:pPr>
        <w:numPr>
          <w:ilvl w:val="2"/>
          <w:numId w:val="1"/>
        </w:numPr>
        <w:spacing w:after="240"/>
        <w:jc w:val="both"/>
        <w:rPr>
          <w:rFonts w:ascii="Ecofont Vera Sans" w:hAnsi="Ecofont Vera Sans"/>
          <w:sz w:val="20"/>
          <w:szCs w:val="20"/>
        </w:rPr>
      </w:pPr>
      <w:r w:rsidRPr="00440E46">
        <w:rPr>
          <w:rFonts w:ascii="Ecofont Vera Sans" w:hAnsi="Ecofont Vera Sans"/>
          <w:sz w:val="20"/>
          <w:szCs w:val="20"/>
        </w:rPr>
        <w:t>Nessa</w:t>
      </w:r>
      <w:r w:rsidRPr="00401EC9">
        <w:rPr>
          <w:rFonts w:ascii="Ecofont Vera Sans" w:hAnsi="Ecofont Vera Sans"/>
          <w:sz w:val="20"/>
          <w:szCs w:val="20"/>
        </w:rPr>
        <w:t xml:space="preserve"> situação, o Pregoeiro poderá negociar com o licitante para que seja obtido preço melhor.</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No julgamento das propostas, o Pregoeiro poderá sanar erros ou falhas que não alterem sua substância, mediante despacho fundamentado, registrado em ata e acessível a todos, atribuindo-lhes validade e eficácia para fins de classificação.</w:t>
      </w:r>
    </w:p>
    <w:p w:rsidR="007A034C" w:rsidRPr="00FE0D99" w:rsidRDefault="007A034C" w:rsidP="00744D21">
      <w:pPr>
        <w:numPr>
          <w:ilvl w:val="1"/>
          <w:numId w:val="1"/>
        </w:numPr>
        <w:spacing w:after="240"/>
        <w:jc w:val="both"/>
        <w:rPr>
          <w:rFonts w:ascii="Ecofont Vera Sans" w:hAnsi="Ecofont Vera Sans"/>
          <w:sz w:val="20"/>
          <w:szCs w:val="20"/>
        </w:rPr>
      </w:pPr>
      <w:r w:rsidRPr="003B140B">
        <w:rPr>
          <w:rFonts w:ascii="Ecofont Vera Sans" w:hAnsi="Ecofont Vera Sans"/>
          <w:sz w:val="20"/>
          <w:szCs w:val="20"/>
        </w:rPr>
        <w:t xml:space="preserve">Aceita a proposta </w:t>
      </w:r>
      <w:r w:rsidRPr="003B140B">
        <w:rPr>
          <w:rFonts w:ascii="Ecofont Vera Sans" w:hAnsi="Ecofont Vera Sans"/>
          <w:color w:val="000000"/>
          <w:sz w:val="20"/>
          <w:szCs w:val="20"/>
        </w:rPr>
        <w:t>classificada em primeiro lugar</w:t>
      </w:r>
      <w:r w:rsidRPr="003B140B">
        <w:rPr>
          <w:rFonts w:ascii="Ecofont Vera Sans" w:hAnsi="Ecofont Vera Sans"/>
          <w:sz w:val="20"/>
          <w:szCs w:val="20"/>
        </w:rPr>
        <w:t>, o licitante deverá</w:t>
      </w:r>
      <w:r w:rsidRPr="00FE0D99">
        <w:rPr>
          <w:rFonts w:ascii="Ecofont Vera Sans" w:hAnsi="Ecofont Vera Sans"/>
          <w:sz w:val="20"/>
          <w:szCs w:val="20"/>
        </w:rPr>
        <w:t xml:space="preserve"> comprovar sua condição de habilitação, na forma determinada neste Edital.</w:t>
      </w:r>
    </w:p>
    <w:p w:rsidR="00440E46" w:rsidRPr="00820020" w:rsidRDefault="00440E46" w:rsidP="00744D21">
      <w:pPr>
        <w:numPr>
          <w:ilvl w:val="0"/>
          <w:numId w:val="1"/>
        </w:numPr>
        <w:spacing w:after="360"/>
        <w:jc w:val="both"/>
        <w:rPr>
          <w:rFonts w:ascii="Ecofont Vera Sans" w:hAnsi="Ecofont Vera Sans"/>
          <w:sz w:val="20"/>
          <w:szCs w:val="20"/>
          <w:highlight w:val="lightGray"/>
          <w:u w:val="single"/>
          <w:shd w:val="clear" w:color="auto" w:fill="B3B3B3"/>
        </w:rPr>
      </w:pPr>
      <w:r w:rsidRPr="00820020">
        <w:rPr>
          <w:rFonts w:ascii="Ecofont Vera Sans" w:hAnsi="Ecofont Vera Sans"/>
          <w:sz w:val="20"/>
          <w:szCs w:val="20"/>
          <w:highlight w:val="lightGray"/>
          <w:u w:val="single"/>
          <w:shd w:val="clear" w:color="auto" w:fill="B3B3B3"/>
        </w:rPr>
        <w:t>DA HABILITAÇÃO</w:t>
      </w:r>
    </w:p>
    <w:p w:rsidR="00440E46" w:rsidRPr="003B140B" w:rsidRDefault="00440E46" w:rsidP="00744D21">
      <w:pPr>
        <w:numPr>
          <w:ilvl w:val="1"/>
          <w:numId w:val="1"/>
        </w:numPr>
        <w:spacing w:after="240"/>
        <w:jc w:val="both"/>
        <w:rPr>
          <w:rFonts w:ascii="Ecofont Vera Sans" w:hAnsi="Ecofont Vera Sans"/>
          <w:sz w:val="20"/>
          <w:szCs w:val="20"/>
        </w:rPr>
      </w:pPr>
      <w:r w:rsidRPr="003B140B">
        <w:rPr>
          <w:rFonts w:ascii="Ecofont Vera Sans" w:hAnsi="Ecofont Vera Sans"/>
          <w:sz w:val="20"/>
          <w:szCs w:val="20"/>
          <w:lang w:eastAsia="ar-SA"/>
        </w:rPr>
        <w:t>Como condição prévia ao exame da documentação de habilitação</w:t>
      </w:r>
      <w:r w:rsidRPr="003B140B">
        <w:rPr>
          <w:rFonts w:ascii="Ecofont Vera Sans" w:hAnsi="Ecofont Vera Sans"/>
          <w:sz w:val="20"/>
          <w:szCs w:val="20"/>
        </w:rPr>
        <w:t xml:space="preserve"> do licitante </w:t>
      </w:r>
      <w:r w:rsidR="007A034C" w:rsidRPr="003B140B">
        <w:rPr>
          <w:rFonts w:ascii="Ecofont Vera Sans" w:hAnsi="Ecofont Vera Sans"/>
          <w:sz w:val="20"/>
          <w:szCs w:val="20"/>
        </w:rPr>
        <w:t xml:space="preserve">detentor da proposta </w:t>
      </w:r>
      <w:r w:rsidR="007A034C" w:rsidRPr="003B140B">
        <w:rPr>
          <w:rFonts w:ascii="Ecofont Vera Sans" w:hAnsi="Ecofont Vera Sans"/>
          <w:color w:val="000000"/>
          <w:sz w:val="20"/>
          <w:szCs w:val="20"/>
        </w:rPr>
        <w:t>classificada em primeiro lugar</w:t>
      </w:r>
      <w:r w:rsidRPr="003B140B">
        <w:rPr>
          <w:rFonts w:ascii="Ecofont Vera Sans" w:hAnsi="Ecofont Vera Sans"/>
          <w:sz w:val="20"/>
          <w:szCs w:val="20"/>
          <w:lang w:eastAsia="ar-SA"/>
        </w:rPr>
        <w:t xml:space="preserve">, </w:t>
      </w:r>
      <w:r w:rsidRPr="003B140B">
        <w:rPr>
          <w:rFonts w:ascii="Ecofont Vera Sans" w:hAnsi="Ecofont Vera Sans"/>
          <w:sz w:val="20"/>
          <w:szCs w:val="20"/>
        </w:rPr>
        <w:t xml:space="preserve">o Pregoeiro </w:t>
      </w:r>
      <w:r w:rsidRPr="003B140B">
        <w:rPr>
          <w:rFonts w:ascii="Ecofont Vera Sans" w:hAnsi="Ecofont Vera Sans"/>
          <w:sz w:val="20"/>
          <w:szCs w:val="20"/>
          <w:lang w:eastAsia="ar-SA"/>
        </w:rPr>
        <w:t>verificará o eventual descumprimento das condições de participação, especialmente quanto à</w:t>
      </w:r>
      <w:r w:rsidRPr="003B140B">
        <w:rPr>
          <w:rFonts w:ascii="Ecofont Vera Sans" w:hAnsi="Ecofont Vera Sans"/>
          <w:sz w:val="20"/>
          <w:szCs w:val="20"/>
        </w:rPr>
        <w:t xml:space="preserve"> existência de sanção que </w:t>
      </w:r>
      <w:r w:rsidRPr="003B140B">
        <w:rPr>
          <w:rFonts w:ascii="Ecofont Vera Sans" w:hAnsi="Ecofont Vera Sans" w:cs="Tahoma"/>
          <w:sz w:val="20"/>
          <w:szCs w:val="20"/>
        </w:rPr>
        <w:t xml:space="preserve">impeça a participação no certame ou a futura contratação, mediante a consulta aos </w:t>
      </w:r>
      <w:r w:rsidRPr="003B140B">
        <w:rPr>
          <w:rFonts w:ascii="Ecofont Vera Sans" w:hAnsi="Ecofont Vera Sans"/>
          <w:sz w:val="20"/>
          <w:szCs w:val="20"/>
        </w:rPr>
        <w:t>seguintes cadastros:</w:t>
      </w:r>
    </w:p>
    <w:p w:rsidR="00440E46" w:rsidRPr="003B140B" w:rsidRDefault="00440E46" w:rsidP="00744D21">
      <w:pPr>
        <w:numPr>
          <w:ilvl w:val="0"/>
          <w:numId w:val="11"/>
        </w:numPr>
        <w:suppressAutoHyphens/>
        <w:spacing w:after="240"/>
        <w:jc w:val="both"/>
        <w:rPr>
          <w:rFonts w:ascii="Ecofont Vera Sans" w:hAnsi="Ecofont Vera Sans"/>
          <w:sz w:val="20"/>
          <w:szCs w:val="20"/>
        </w:rPr>
      </w:pPr>
      <w:r w:rsidRPr="003B140B">
        <w:rPr>
          <w:rFonts w:ascii="Ecofont Vera Sans" w:hAnsi="Ecofont Vera Sans"/>
          <w:sz w:val="20"/>
          <w:szCs w:val="20"/>
        </w:rPr>
        <w:t>SICAF;</w:t>
      </w:r>
    </w:p>
    <w:p w:rsidR="00440E46" w:rsidRPr="003B140B" w:rsidRDefault="00440E46" w:rsidP="00744D21">
      <w:pPr>
        <w:numPr>
          <w:ilvl w:val="0"/>
          <w:numId w:val="11"/>
        </w:numPr>
        <w:suppressAutoHyphens/>
        <w:spacing w:after="240"/>
        <w:jc w:val="both"/>
        <w:rPr>
          <w:rFonts w:ascii="Ecofont Vera Sans" w:hAnsi="Ecofont Vera Sans"/>
          <w:sz w:val="20"/>
          <w:szCs w:val="20"/>
        </w:rPr>
      </w:pPr>
      <w:r w:rsidRPr="003B140B">
        <w:rPr>
          <w:rFonts w:ascii="Ecofont Vera Sans" w:hAnsi="Ecofont Vera Sans" w:cs="Tahoma"/>
          <w:sz w:val="20"/>
          <w:szCs w:val="20"/>
        </w:rPr>
        <w:t>Cadastro Nacional de Empresas Inidôneas e Suspensas – CEIS, mantido pela Controladoria-Geral da União (</w:t>
      </w:r>
      <w:hyperlink r:id="rId11" w:history="1">
        <w:r w:rsidRPr="003B140B">
          <w:rPr>
            <w:rFonts w:ascii="Ecofont Vera Sans" w:hAnsi="Ecofont Vera Sans" w:cs="Tahoma"/>
            <w:color w:val="0000FF"/>
            <w:sz w:val="20"/>
            <w:szCs w:val="20"/>
            <w:u w:val="single"/>
          </w:rPr>
          <w:t>www.portaldatransparencia.gov.br/ceis</w:t>
        </w:r>
      </w:hyperlink>
      <w:r w:rsidRPr="003B140B">
        <w:rPr>
          <w:rFonts w:ascii="Ecofont Vera Sans" w:hAnsi="Ecofont Vera Sans" w:cs="Tahoma"/>
          <w:sz w:val="20"/>
          <w:szCs w:val="20"/>
        </w:rPr>
        <w:t>);</w:t>
      </w:r>
    </w:p>
    <w:p w:rsidR="00440E46" w:rsidRPr="003B140B" w:rsidRDefault="00440E46" w:rsidP="00744D21">
      <w:pPr>
        <w:numPr>
          <w:ilvl w:val="0"/>
          <w:numId w:val="11"/>
        </w:numPr>
        <w:suppressAutoHyphens/>
        <w:spacing w:after="240"/>
        <w:jc w:val="both"/>
        <w:rPr>
          <w:rFonts w:ascii="Ecofont Vera Sans" w:hAnsi="Ecofont Vera Sans"/>
          <w:sz w:val="20"/>
          <w:szCs w:val="20"/>
        </w:rPr>
      </w:pPr>
      <w:r w:rsidRPr="003B140B">
        <w:rPr>
          <w:rFonts w:ascii="Ecofont Vera Sans" w:hAnsi="Ecofont Vera Sans" w:cs="Arial"/>
          <w:bCs/>
          <w:sz w:val="20"/>
          <w:szCs w:val="20"/>
        </w:rPr>
        <w:t>Cadastro Nacional de Condenações Cíveis por Atos de Improbidade Administrativa, mantido pelo Conselho Nacional de Justiça</w:t>
      </w:r>
      <w:r w:rsidRPr="003B140B">
        <w:rPr>
          <w:rFonts w:ascii="Ecofont Vera Sans" w:hAnsi="Ecofont Vera Sans" w:cs="Tahoma"/>
          <w:sz w:val="20"/>
          <w:szCs w:val="20"/>
        </w:rPr>
        <w:t xml:space="preserve"> (</w:t>
      </w:r>
      <w:hyperlink r:id="rId12" w:history="1">
        <w:r w:rsidRPr="003B140B">
          <w:rPr>
            <w:rFonts w:ascii="Ecofont Vera Sans" w:hAnsi="Ecofont Vera Sans" w:cs="Arial"/>
            <w:color w:val="0000FF"/>
            <w:sz w:val="20"/>
            <w:szCs w:val="20"/>
            <w:u w:val="single"/>
          </w:rPr>
          <w:t>www.</w:t>
        </w:r>
        <w:r w:rsidRPr="003B140B">
          <w:rPr>
            <w:rFonts w:ascii="Ecofont Vera Sans" w:hAnsi="Ecofont Vera Sans" w:cs="Arial"/>
            <w:bCs/>
            <w:color w:val="0000FF"/>
            <w:sz w:val="20"/>
            <w:szCs w:val="20"/>
            <w:u w:val="single"/>
          </w:rPr>
          <w:t>cnj</w:t>
        </w:r>
        <w:r w:rsidRPr="003B140B">
          <w:rPr>
            <w:rFonts w:ascii="Ecofont Vera Sans" w:hAnsi="Ecofont Vera Sans" w:cs="Arial"/>
            <w:color w:val="0000FF"/>
            <w:sz w:val="20"/>
            <w:szCs w:val="20"/>
            <w:u w:val="single"/>
          </w:rPr>
          <w:t>.jus.br/</w:t>
        </w:r>
        <w:r w:rsidRPr="003B140B">
          <w:rPr>
            <w:rFonts w:ascii="Ecofont Vera Sans" w:hAnsi="Ecofont Vera Sans" w:cs="Arial"/>
            <w:bCs/>
            <w:color w:val="0000FF"/>
            <w:sz w:val="20"/>
            <w:szCs w:val="20"/>
            <w:u w:val="single"/>
          </w:rPr>
          <w:t>improbidade</w:t>
        </w:r>
        <w:r w:rsidRPr="003B140B">
          <w:rPr>
            <w:rFonts w:ascii="Ecofont Vera Sans" w:hAnsi="Ecofont Vera Sans" w:cs="Arial"/>
            <w:color w:val="0000FF"/>
            <w:sz w:val="20"/>
            <w:szCs w:val="20"/>
            <w:u w:val="single"/>
          </w:rPr>
          <w:t>_adm/consultar_requerido.php</w:t>
        </w:r>
      </w:hyperlink>
      <w:r w:rsidRPr="003B140B">
        <w:rPr>
          <w:rFonts w:ascii="Ecofont Vera Sans" w:hAnsi="Ecofont Vera Sans" w:cs="Arial"/>
          <w:sz w:val="20"/>
          <w:szCs w:val="20"/>
        </w:rPr>
        <w:t>).</w:t>
      </w:r>
    </w:p>
    <w:p w:rsidR="00440E46" w:rsidRPr="003B140B" w:rsidRDefault="00440E46" w:rsidP="00744D21">
      <w:pPr>
        <w:numPr>
          <w:ilvl w:val="2"/>
          <w:numId w:val="1"/>
        </w:numPr>
        <w:spacing w:after="240"/>
        <w:jc w:val="both"/>
        <w:rPr>
          <w:rFonts w:ascii="Ecofont Vera Sans" w:hAnsi="Ecofont Vera Sans"/>
          <w:sz w:val="20"/>
          <w:szCs w:val="20"/>
        </w:rPr>
      </w:pPr>
      <w:r w:rsidRPr="003B140B">
        <w:rPr>
          <w:rFonts w:ascii="Ecofont Vera Sans" w:hAnsi="Ecofont Vera Sans"/>
          <w:sz w:val="20"/>
          <w:szCs w:val="20"/>
        </w:rPr>
        <w:t xml:space="preserve">A consulta aos cadastros será realizada em nome da empresa licitante e também de seu sócio majoritário, por força do artigo 12 da Lei n° 8.429, de 1992, que </w:t>
      </w:r>
      <w:r w:rsidRPr="003B140B">
        <w:rPr>
          <w:rFonts w:ascii="Ecofont Vera Sans" w:hAnsi="Ecofont Vera Sans" w:cs="Arial"/>
          <w:color w:val="000000"/>
          <w:sz w:val="20"/>
          <w:szCs w:val="20"/>
        </w:rPr>
        <w:t xml:space="preserve">prevê, dentre as sanções impostas ao responsável pela prática de ato de improbidade administrativa, a proibição de </w:t>
      </w:r>
      <w:r w:rsidRPr="003B140B">
        <w:rPr>
          <w:rFonts w:ascii="Ecofont Vera Sans" w:hAnsi="Ecofont Vera Sans" w:cs="Arial"/>
          <w:sz w:val="20"/>
          <w:szCs w:val="20"/>
        </w:rPr>
        <w:t>contratar com o Poder Público, inclusive por intermédio de pessoa jurídica da qual seja sócio majoritário.</w:t>
      </w:r>
    </w:p>
    <w:p w:rsidR="00B03BD9" w:rsidRPr="00FD3E1A" w:rsidRDefault="00B03BD9" w:rsidP="00744D21">
      <w:pPr>
        <w:numPr>
          <w:ilvl w:val="2"/>
          <w:numId w:val="1"/>
        </w:numPr>
        <w:spacing w:after="240"/>
        <w:jc w:val="both"/>
        <w:rPr>
          <w:rFonts w:ascii="Ecofont Vera Sans" w:hAnsi="Ecofont Vera Sans"/>
          <w:sz w:val="20"/>
          <w:szCs w:val="20"/>
        </w:rPr>
      </w:pPr>
      <w:r w:rsidRPr="00FD3E1A">
        <w:rPr>
          <w:rFonts w:ascii="Ecofont Vera Sans" w:hAnsi="Ecofont Vera Sans"/>
          <w:sz w:val="20"/>
          <w:szCs w:val="20"/>
        </w:rPr>
        <w:t>Constatada a existência de sanção, o Pregoeiro reputará o licitante inabilitado, por falta de condição de participação.</w:t>
      </w:r>
    </w:p>
    <w:p w:rsidR="00440E46" w:rsidRPr="00EE085F" w:rsidRDefault="00440E46" w:rsidP="00744D21">
      <w:pPr>
        <w:numPr>
          <w:ilvl w:val="1"/>
          <w:numId w:val="1"/>
        </w:numPr>
        <w:spacing w:after="240"/>
        <w:jc w:val="both"/>
        <w:rPr>
          <w:rFonts w:ascii="Ecofont Vera Sans" w:hAnsi="Ecofont Vera Sans"/>
          <w:sz w:val="20"/>
          <w:szCs w:val="20"/>
        </w:rPr>
      </w:pPr>
      <w:r w:rsidRPr="000D4715">
        <w:rPr>
          <w:rFonts w:ascii="Ecofont Vera Sans" w:hAnsi="Ecofont Vera Sans"/>
          <w:sz w:val="20"/>
          <w:szCs w:val="20"/>
        </w:rPr>
        <w:t xml:space="preserve">Não ocorrendo inabilitação, o licitante </w:t>
      </w:r>
      <w:r w:rsidR="007A034C" w:rsidRPr="000D4715">
        <w:rPr>
          <w:rFonts w:ascii="Ecofont Vera Sans" w:hAnsi="Ecofont Vera Sans"/>
          <w:sz w:val="20"/>
          <w:szCs w:val="20"/>
        </w:rPr>
        <w:t xml:space="preserve">detentor da proposta </w:t>
      </w:r>
      <w:r w:rsidR="007A034C" w:rsidRPr="000D4715">
        <w:rPr>
          <w:rFonts w:ascii="Ecofont Vera Sans" w:hAnsi="Ecofont Vera Sans"/>
          <w:color w:val="000000"/>
          <w:sz w:val="20"/>
          <w:szCs w:val="20"/>
        </w:rPr>
        <w:t>classificada em primeiro lugar</w:t>
      </w:r>
      <w:r w:rsidR="007A034C" w:rsidRPr="000D4715">
        <w:rPr>
          <w:rFonts w:ascii="Ecofont Vera Sans" w:hAnsi="Ecofont Vera Sans"/>
          <w:sz w:val="20"/>
          <w:szCs w:val="20"/>
        </w:rPr>
        <w:t xml:space="preserve"> </w:t>
      </w:r>
      <w:r w:rsidRPr="000D4715">
        <w:rPr>
          <w:rFonts w:ascii="Ecofont Vera Sans" w:hAnsi="Ecofont Vera Sans"/>
          <w:sz w:val="20"/>
          <w:szCs w:val="20"/>
        </w:rPr>
        <w:t xml:space="preserve">deverá comprovar, no prazo máximo </w:t>
      </w:r>
      <w:r w:rsidRPr="00EE085F">
        <w:rPr>
          <w:rFonts w:ascii="Ecofont Vera Sans" w:hAnsi="Ecofont Vera Sans"/>
          <w:sz w:val="20"/>
          <w:szCs w:val="20"/>
        </w:rPr>
        <w:t xml:space="preserve">de </w:t>
      </w:r>
      <w:proofErr w:type="gramStart"/>
      <w:r w:rsidR="00FD3E1A" w:rsidRPr="00EE085F">
        <w:rPr>
          <w:rFonts w:ascii="Ecofont Vera Sans" w:hAnsi="Ecofont Vera Sans"/>
          <w:b/>
          <w:bCs/>
          <w:sz w:val="20"/>
          <w:szCs w:val="20"/>
        </w:rPr>
        <w:t>2</w:t>
      </w:r>
      <w:proofErr w:type="gramEnd"/>
      <w:r w:rsidRPr="00EE085F">
        <w:rPr>
          <w:rFonts w:ascii="Ecofont Vera Sans" w:hAnsi="Ecofont Vera Sans"/>
          <w:b/>
          <w:bCs/>
          <w:sz w:val="20"/>
          <w:szCs w:val="20"/>
        </w:rPr>
        <w:t xml:space="preserve"> (</w:t>
      </w:r>
      <w:r w:rsidR="00FD3E1A" w:rsidRPr="00EE085F">
        <w:rPr>
          <w:rFonts w:ascii="Ecofont Vera Sans" w:hAnsi="Ecofont Vera Sans"/>
          <w:b/>
          <w:bCs/>
          <w:sz w:val="20"/>
          <w:szCs w:val="20"/>
        </w:rPr>
        <w:t>duas</w:t>
      </w:r>
      <w:r w:rsidRPr="00EE085F">
        <w:rPr>
          <w:rFonts w:ascii="Ecofont Vera Sans" w:hAnsi="Ecofont Vera Sans"/>
          <w:b/>
          <w:bCs/>
          <w:sz w:val="20"/>
          <w:szCs w:val="20"/>
        </w:rPr>
        <w:t>) horas</w:t>
      </w:r>
      <w:r w:rsidRPr="00EE085F">
        <w:rPr>
          <w:rFonts w:ascii="Ecofont Vera Sans" w:hAnsi="Ecofont Vera Sans"/>
          <w:sz w:val="20"/>
          <w:szCs w:val="20"/>
        </w:rPr>
        <w:t>,</w:t>
      </w:r>
      <w:r w:rsidRPr="000D4715">
        <w:rPr>
          <w:rFonts w:ascii="Ecofont Vera Sans" w:hAnsi="Ecofont Vera Sans"/>
          <w:sz w:val="20"/>
          <w:szCs w:val="20"/>
        </w:rPr>
        <w:t xml:space="preserve"> a contar da solicitação no sistema eletrônico, sua condição de habilitação, por meio do email</w:t>
      </w:r>
      <w:r w:rsidR="000D4715" w:rsidRPr="000D4715">
        <w:rPr>
          <w:rFonts w:ascii="Ecofont Vera Sans" w:hAnsi="Ecofont Vera Sans"/>
          <w:sz w:val="20"/>
          <w:szCs w:val="20"/>
        </w:rPr>
        <w:t xml:space="preserve"> </w:t>
      </w:r>
      <w:hyperlink r:id="rId13" w:history="1">
        <w:r w:rsidR="000D4715" w:rsidRPr="00792DF5">
          <w:rPr>
            <w:rStyle w:val="Hyperlink"/>
            <w:rFonts w:ascii="Ecofont Vera Sans" w:hAnsi="Ecofont Vera Sans"/>
            <w:sz w:val="20"/>
            <w:szCs w:val="20"/>
          </w:rPr>
          <w:t>cpl.coad@dpf.gov.br</w:t>
        </w:r>
      </w:hyperlink>
      <w:r w:rsidR="000D4715">
        <w:rPr>
          <w:rFonts w:ascii="Ecofont Vera Sans" w:hAnsi="Ecofont Vera Sans"/>
          <w:sz w:val="20"/>
          <w:szCs w:val="20"/>
        </w:rPr>
        <w:t xml:space="preserve"> </w:t>
      </w:r>
      <w:r w:rsidRPr="000D4715">
        <w:rPr>
          <w:rFonts w:ascii="Ecofont Vera Sans" w:hAnsi="Ecofont Vera Sans"/>
          <w:sz w:val="20"/>
          <w:szCs w:val="20"/>
        </w:rPr>
        <w:t xml:space="preserve">, com posterior </w:t>
      </w:r>
      <w:r w:rsidRPr="000D4715">
        <w:rPr>
          <w:rFonts w:ascii="Ecofont Vera Sans" w:hAnsi="Ecofont Vera Sans"/>
          <w:sz w:val="20"/>
          <w:szCs w:val="20"/>
        </w:rPr>
        <w:lastRenderedPageBreak/>
        <w:t xml:space="preserve">encaminhamento do documento pertinente por via postal ou similar no prazo máximo de </w:t>
      </w:r>
      <w:r w:rsidR="000D4715" w:rsidRPr="00EE085F">
        <w:rPr>
          <w:rFonts w:ascii="Ecofont Vera Sans" w:hAnsi="Ecofont Vera Sans"/>
          <w:sz w:val="20"/>
          <w:szCs w:val="20"/>
        </w:rPr>
        <w:t>3</w:t>
      </w:r>
      <w:r w:rsidRPr="00EE085F">
        <w:rPr>
          <w:rFonts w:ascii="Ecofont Vera Sans" w:hAnsi="Ecofont Vera Sans"/>
          <w:b/>
          <w:bCs/>
          <w:sz w:val="20"/>
          <w:szCs w:val="20"/>
        </w:rPr>
        <w:t xml:space="preserve"> (</w:t>
      </w:r>
      <w:r w:rsidR="000D4715" w:rsidRPr="00EE085F">
        <w:rPr>
          <w:rFonts w:ascii="Ecofont Vera Sans" w:hAnsi="Ecofont Vera Sans"/>
          <w:b/>
          <w:bCs/>
          <w:sz w:val="20"/>
          <w:szCs w:val="20"/>
        </w:rPr>
        <w:t>três</w:t>
      </w:r>
      <w:r w:rsidRPr="00EE085F">
        <w:rPr>
          <w:rFonts w:ascii="Ecofont Vera Sans" w:hAnsi="Ecofont Vera Sans"/>
          <w:b/>
          <w:bCs/>
          <w:sz w:val="20"/>
          <w:szCs w:val="20"/>
        </w:rPr>
        <w:t>) dias</w:t>
      </w:r>
      <w:r w:rsidRPr="00EE085F">
        <w:rPr>
          <w:rFonts w:ascii="Ecofont Vera Sans" w:hAnsi="Ecofont Vera Sans"/>
          <w:sz w:val="20"/>
          <w:szCs w:val="20"/>
        </w:rPr>
        <w:t>.</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Os documentos poderão ser apresentados em original, em cópia autenticada por cartório competente ou por servidor da Administração, ou por meio de publicação em órgão da imprensa oficial.</w:t>
      </w:r>
    </w:p>
    <w:p w:rsidR="00657026" w:rsidRPr="00401EC9" w:rsidRDefault="00657026"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Para a habilitação, o licitante deverá apresentar os documentos a seguir relacionados:</w:t>
      </w:r>
    </w:p>
    <w:p w:rsidR="0097703D" w:rsidRPr="00401EC9" w:rsidRDefault="0097703D" w:rsidP="00744D21">
      <w:pPr>
        <w:numPr>
          <w:ilvl w:val="2"/>
          <w:numId w:val="1"/>
        </w:numPr>
        <w:spacing w:after="240"/>
        <w:jc w:val="both"/>
        <w:rPr>
          <w:rFonts w:ascii="Ecofont Vera Sans" w:hAnsi="Ecofont Vera Sans"/>
          <w:sz w:val="20"/>
          <w:szCs w:val="20"/>
          <w:u w:val="single"/>
        </w:rPr>
      </w:pPr>
      <w:r w:rsidRPr="00401EC9">
        <w:rPr>
          <w:rFonts w:ascii="Ecofont Vera Sans" w:hAnsi="Ecofont Vera Sans"/>
          <w:sz w:val="20"/>
          <w:szCs w:val="20"/>
          <w:u w:val="single"/>
        </w:rPr>
        <w:t>Relativos à Habilitação Jurídica:</w:t>
      </w:r>
    </w:p>
    <w:p w:rsidR="0097703D" w:rsidRPr="00401EC9" w:rsidRDefault="0097703D" w:rsidP="00744D21">
      <w:pPr>
        <w:numPr>
          <w:ilvl w:val="0"/>
          <w:numId w:val="2"/>
        </w:numPr>
        <w:spacing w:after="240"/>
        <w:jc w:val="both"/>
        <w:rPr>
          <w:rFonts w:ascii="Ecofont Vera Sans" w:hAnsi="Ecofont Vera Sans"/>
          <w:color w:val="000000"/>
          <w:sz w:val="20"/>
          <w:szCs w:val="20"/>
        </w:rPr>
      </w:pPr>
      <w:r w:rsidRPr="00401EC9">
        <w:rPr>
          <w:rFonts w:ascii="Ecofont Vera Sans" w:hAnsi="Ecofont Vera Sans"/>
          <w:sz w:val="20"/>
          <w:szCs w:val="20"/>
        </w:rPr>
        <w:t xml:space="preserve">No caso de empresário individual: </w:t>
      </w:r>
      <w:r w:rsidRPr="00401EC9">
        <w:rPr>
          <w:rFonts w:ascii="Ecofont Vera Sans" w:hAnsi="Ecofont Vera Sans"/>
          <w:color w:val="000000"/>
          <w:sz w:val="20"/>
          <w:szCs w:val="20"/>
        </w:rPr>
        <w:t>inscrição no Registro Público de Empresas Mercantis, a cargo da Junta Comercial da respectiva sede;</w:t>
      </w:r>
    </w:p>
    <w:p w:rsidR="00440E46" w:rsidRPr="000D4715" w:rsidRDefault="00440E46" w:rsidP="00744D21">
      <w:pPr>
        <w:numPr>
          <w:ilvl w:val="0"/>
          <w:numId w:val="2"/>
        </w:numPr>
        <w:spacing w:after="240"/>
        <w:jc w:val="both"/>
        <w:rPr>
          <w:rFonts w:ascii="Ecofont Vera Sans" w:hAnsi="Ecofont Vera Sans"/>
          <w:color w:val="000000"/>
          <w:sz w:val="20"/>
          <w:szCs w:val="20"/>
        </w:rPr>
      </w:pPr>
      <w:r w:rsidRPr="000D4715">
        <w:rPr>
          <w:rFonts w:ascii="Ecofont Vera Sans" w:hAnsi="Ecofont Vera Sans"/>
          <w:color w:val="000000"/>
          <w:sz w:val="20"/>
          <w:szCs w:val="20"/>
        </w:rPr>
        <w:t xml:space="preserve">No caso de sociedade empresária ou </w:t>
      </w:r>
      <w:r w:rsidRPr="000D4715">
        <w:rPr>
          <w:rFonts w:ascii="Ecofont Vera Sans" w:hAnsi="Ecofont Vera Sans" w:cs="Arial"/>
          <w:sz w:val="20"/>
          <w:szCs w:val="20"/>
        </w:rPr>
        <w:t>empresa individual de responsabilidade limitada - EIRELI</w:t>
      </w:r>
      <w:r w:rsidRPr="000D4715">
        <w:rPr>
          <w:rFonts w:ascii="Ecofont Vera Sans" w:hAnsi="Ecofont Vera Sans"/>
          <w:color w:val="000000"/>
          <w:sz w:val="20"/>
          <w:szCs w:val="20"/>
        </w:rPr>
        <w:t>: ato constitutivo, estatuto ou contrato social em vigor, devidamente registrado na Junta Comercial da respectiva sede, acompanhado de documento comprobatório de seus administradores;</w:t>
      </w:r>
    </w:p>
    <w:p w:rsidR="0097703D" w:rsidRPr="00401EC9" w:rsidRDefault="0097703D" w:rsidP="00744D21">
      <w:pPr>
        <w:numPr>
          <w:ilvl w:val="1"/>
          <w:numId w:val="2"/>
        </w:numPr>
        <w:spacing w:after="240"/>
        <w:jc w:val="both"/>
        <w:rPr>
          <w:rFonts w:ascii="Ecofont Vera Sans" w:hAnsi="Ecofont Vera Sans"/>
          <w:sz w:val="20"/>
          <w:szCs w:val="20"/>
        </w:rPr>
      </w:pPr>
      <w:r w:rsidRPr="00401EC9">
        <w:rPr>
          <w:rFonts w:ascii="Ecofont Vera Sans" w:hAnsi="Ecofont Vera Sans"/>
          <w:color w:val="000000"/>
          <w:sz w:val="20"/>
          <w:szCs w:val="20"/>
        </w:rPr>
        <w:t>Os documentos acima deverão estar acompanhados de todas as alterações ou da consolidação respectiva;</w:t>
      </w:r>
    </w:p>
    <w:p w:rsidR="0097703D" w:rsidRPr="00401EC9" w:rsidRDefault="0097703D" w:rsidP="00744D21">
      <w:pPr>
        <w:numPr>
          <w:ilvl w:val="0"/>
          <w:numId w:val="2"/>
        </w:numPr>
        <w:spacing w:after="240"/>
        <w:jc w:val="both"/>
        <w:rPr>
          <w:rFonts w:ascii="Ecofont Vera Sans" w:hAnsi="Ecofont Vera Sans"/>
          <w:sz w:val="20"/>
          <w:szCs w:val="20"/>
        </w:rPr>
      </w:pPr>
      <w:r w:rsidRPr="00401EC9">
        <w:rPr>
          <w:rFonts w:ascii="Ecofont Vera Sans" w:hAnsi="Ecofont Vera Sans"/>
          <w:sz w:val="20"/>
          <w:szCs w:val="20"/>
        </w:rPr>
        <w:t>No caso de sociedade simples: inscrição do ato constitutivo no Registro Civil das Pessoas Jurídicas do local de sua sede, acompanhada de prova da indicação dos seus administradores;</w:t>
      </w:r>
    </w:p>
    <w:p w:rsidR="00586676" w:rsidRPr="00401EC9" w:rsidRDefault="00586676" w:rsidP="00744D21">
      <w:pPr>
        <w:numPr>
          <w:ilvl w:val="0"/>
          <w:numId w:val="2"/>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 xml:space="preserve">No caso de microempresa ou empresa de pequeno porte: certidão </w:t>
      </w:r>
      <w:r w:rsidRPr="00401EC9">
        <w:rPr>
          <w:rFonts w:ascii="Ecofont Vera Sans" w:hAnsi="Ecofont Vera Sans"/>
          <w:sz w:val="20"/>
          <w:szCs w:val="20"/>
        </w:rPr>
        <w:t>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97703D" w:rsidRPr="00401EC9" w:rsidRDefault="0097703D" w:rsidP="00744D21">
      <w:pPr>
        <w:numPr>
          <w:ilvl w:val="0"/>
          <w:numId w:val="2"/>
        </w:numPr>
        <w:spacing w:after="240"/>
        <w:jc w:val="both"/>
        <w:rPr>
          <w:rFonts w:ascii="Ecofont Vera Sans" w:hAnsi="Ecofont Vera Sans"/>
          <w:color w:val="000000"/>
          <w:sz w:val="20"/>
          <w:szCs w:val="20"/>
        </w:rPr>
      </w:pPr>
      <w:r w:rsidRPr="00401EC9">
        <w:rPr>
          <w:rFonts w:ascii="Ecofont Vera Sans" w:hAnsi="Ecofont Vera Sans"/>
          <w:sz w:val="20"/>
          <w:szCs w:val="20"/>
        </w:rPr>
        <w:t xml:space="preserve">No caso de cooperativa: </w:t>
      </w:r>
    </w:p>
    <w:p w:rsidR="0097703D" w:rsidRPr="00401EC9" w:rsidRDefault="0097703D" w:rsidP="00744D21">
      <w:pPr>
        <w:numPr>
          <w:ilvl w:val="1"/>
          <w:numId w:val="2"/>
        </w:numPr>
        <w:spacing w:after="240"/>
        <w:jc w:val="both"/>
        <w:rPr>
          <w:rFonts w:ascii="Ecofont Vera Sans" w:hAnsi="Ecofont Vera Sans"/>
          <w:color w:val="000000"/>
          <w:sz w:val="20"/>
          <w:szCs w:val="20"/>
        </w:rPr>
      </w:pPr>
      <w:r w:rsidRPr="00401EC9">
        <w:rPr>
          <w:rFonts w:ascii="Ecofont Vera Sans" w:hAnsi="Ecofont Vera Sans"/>
          <w:sz w:val="20"/>
          <w:szCs w:val="20"/>
        </w:rPr>
        <w:t>A ata de fundação e o estatuto social em vigor, com a ata da assembléia que o aprovou, devidamente arquivado na Junta Comercial ou inscrito no Registro Civil das Pessoas Jurídicas da respectiva sede;</w:t>
      </w:r>
    </w:p>
    <w:p w:rsidR="0097703D" w:rsidRPr="00401EC9" w:rsidRDefault="0097703D" w:rsidP="00744D21">
      <w:pPr>
        <w:numPr>
          <w:ilvl w:val="1"/>
          <w:numId w:val="2"/>
        </w:numPr>
        <w:spacing w:after="240"/>
        <w:jc w:val="both"/>
        <w:rPr>
          <w:rFonts w:ascii="Ecofont Vera Sans" w:hAnsi="Ecofont Vera Sans"/>
          <w:color w:val="000000"/>
          <w:sz w:val="20"/>
          <w:szCs w:val="20"/>
        </w:rPr>
      </w:pPr>
      <w:r w:rsidRPr="00401EC9">
        <w:rPr>
          <w:rFonts w:ascii="Ecofont Vera Sans" w:hAnsi="Ecofont Vera Sans"/>
          <w:sz w:val="20"/>
          <w:szCs w:val="20"/>
        </w:rPr>
        <w:t>O registro de que trata o art. 107 da Lei n</w:t>
      </w:r>
      <w:r w:rsidRPr="00401EC9">
        <w:rPr>
          <w:rFonts w:ascii="Ecofont Vera Sans" w:hAnsi="Ecofont Vera Sans"/>
          <w:color w:val="000000"/>
          <w:sz w:val="20"/>
          <w:szCs w:val="20"/>
        </w:rPr>
        <w:t>º 5.764, de 1971;</w:t>
      </w:r>
    </w:p>
    <w:p w:rsidR="0097703D" w:rsidRPr="00401EC9" w:rsidRDefault="0097703D" w:rsidP="00744D21">
      <w:pPr>
        <w:numPr>
          <w:ilvl w:val="1"/>
          <w:numId w:val="2"/>
        </w:numPr>
        <w:spacing w:after="240"/>
        <w:jc w:val="both"/>
        <w:rPr>
          <w:rFonts w:ascii="Ecofont Vera Sans" w:hAnsi="Ecofont Vera Sans"/>
          <w:color w:val="000000"/>
          <w:sz w:val="20"/>
          <w:szCs w:val="20"/>
        </w:rPr>
      </w:pPr>
      <w:r w:rsidRPr="00401EC9">
        <w:rPr>
          <w:rFonts w:ascii="Ecofont Vera Sans" w:hAnsi="Ecofont Vera Sans"/>
          <w:sz w:val="20"/>
          <w:szCs w:val="20"/>
        </w:rPr>
        <w:t>O regimento dos fundos instituídos pelos cooperados, com ata da assembléia que os aprovou;</w:t>
      </w:r>
    </w:p>
    <w:p w:rsidR="0097703D" w:rsidRPr="00401EC9" w:rsidRDefault="0097703D" w:rsidP="00744D21">
      <w:pPr>
        <w:numPr>
          <w:ilvl w:val="1"/>
          <w:numId w:val="2"/>
        </w:numPr>
        <w:spacing w:after="240"/>
        <w:jc w:val="both"/>
        <w:rPr>
          <w:rFonts w:ascii="Ecofont Vera Sans" w:hAnsi="Ecofont Vera Sans"/>
          <w:sz w:val="20"/>
          <w:szCs w:val="20"/>
        </w:rPr>
      </w:pPr>
      <w:r w:rsidRPr="00401EC9">
        <w:rPr>
          <w:rFonts w:ascii="Ecofont Vera Sans" w:hAnsi="Ecofont Vera Sans"/>
          <w:sz w:val="20"/>
          <w:szCs w:val="20"/>
        </w:rPr>
        <w:t>Os editais de convocação das três últimas assembléias gerais extraordinárias;</w:t>
      </w:r>
    </w:p>
    <w:p w:rsidR="0097703D" w:rsidRPr="00401EC9" w:rsidRDefault="0097703D" w:rsidP="00744D21">
      <w:pPr>
        <w:numPr>
          <w:ilvl w:val="1"/>
          <w:numId w:val="2"/>
        </w:numPr>
        <w:spacing w:after="240"/>
        <w:jc w:val="both"/>
        <w:rPr>
          <w:rFonts w:ascii="Ecofont Vera Sans" w:hAnsi="Ecofont Vera Sans"/>
          <w:sz w:val="20"/>
          <w:szCs w:val="20"/>
        </w:rPr>
      </w:pPr>
      <w:r w:rsidRPr="00401EC9">
        <w:rPr>
          <w:rFonts w:ascii="Ecofont Vera Sans" w:hAnsi="Ecofont Vera Sans"/>
          <w:sz w:val="20"/>
          <w:szCs w:val="20"/>
        </w:rPr>
        <w:t>A ata da sessão em que os cooperados autorizaram a cooperativa a contratar o objeto da licitação;</w:t>
      </w:r>
    </w:p>
    <w:p w:rsidR="00586676" w:rsidRPr="00401EC9" w:rsidRDefault="00586676" w:rsidP="00744D21">
      <w:pPr>
        <w:numPr>
          <w:ilvl w:val="0"/>
          <w:numId w:val="2"/>
        </w:numPr>
        <w:spacing w:after="240"/>
        <w:jc w:val="both"/>
        <w:rPr>
          <w:rFonts w:ascii="Ecofont Vera Sans" w:hAnsi="Ecofont Vera Sans"/>
          <w:sz w:val="20"/>
          <w:szCs w:val="20"/>
        </w:rPr>
      </w:pPr>
      <w:r w:rsidRPr="00401EC9">
        <w:rPr>
          <w:rFonts w:ascii="Ecofont Vera Sans" w:hAnsi="Ecofont Vera Sans"/>
          <w:sz w:val="20"/>
          <w:szCs w:val="20"/>
        </w:rPr>
        <w:t>No caso de empresa ou sociedade estrangeira em funcionamento no País: decreto de autorização;</w:t>
      </w:r>
    </w:p>
    <w:p w:rsidR="00440E46" w:rsidRPr="003B2714" w:rsidRDefault="00440E46" w:rsidP="00744D21">
      <w:pPr>
        <w:numPr>
          <w:ilvl w:val="2"/>
          <w:numId w:val="1"/>
        </w:numPr>
        <w:spacing w:after="240"/>
        <w:jc w:val="both"/>
        <w:rPr>
          <w:rFonts w:ascii="Ecofont Vera Sans" w:hAnsi="Ecofont Vera Sans"/>
          <w:sz w:val="20"/>
          <w:szCs w:val="20"/>
        </w:rPr>
      </w:pPr>
      <w:r w:rsidRPr="003B2714">
        <w:rPr>
          <w:rFonts w:ascii="Ecofont Vera Sans" w:hAnsi="Ecofont Vera Sans"/>
          <w:sz w:val="20"/>
          <w:szCs w:val="20"/>
          <w:u w:val="single"/>
        </w:rPr>
        <w:t xml:space="preserve">Relativos à Regularidade </w:t>
      </w:r>
      <w:r w:rsidRPr="00F841B5">
        <w:rPr>
          <w:rFonts w:ascii="Ecofont Vera Sans" w:hAnsi="Ecofont Vera Sans"/>
          <w:sz w:val="20"/>
          <w:szCs w:val="20"/>
          <w:u w:val="single"/>
        </w:rPr>
        <w:t>Fiscal e Trabalhista:</w:t>
      </w:r>
    </w:p>
    <w:p w:rsidR="00440E46" w:rsidRPr="007343BF" w:rsidRDefault="00440E46" w:rsidP="00744D21">
      <w:pPr>
        <w:numPr>
          <w:ilvl w:val="0"/>
          <w:numId w:val="3"/>
        </w:numPr>
        <w:spacing w:after="240"/>
        <w:jc w:val="both"/>
        <w:rPr>
          <w:rFonts w:ascii="Ecofont Vera Sans" w:hAnsi="Ecofont Vera Sans"/>
          <w:sz w:val="20"/>
          <w:szCs w:val="20"/>
        </w:rPr>
      </w:pPr>
      <w:r w:rsidRPr="007343BF">
        <w:rPr>
          <w:rFonts w:ascii="Ecofont Vera Sans" w:hAnsi="Ecofont Vera Sans"/>
          <w:sz w:val="20"/>
          <w:szCs w:val="20"/>
        </w:rPr>
        <w:t>Prova de inscrição no Cadastro Nacional de Pessoas Jurídicas;</w:t>
      </w:r>
    </w:p>
    <w:p w:rsidR="00440E46" w:rsidRPr="003B2714" w:rsidRDefault="00440E46" w:rsidP="00744D21">
      <w:pPr>
        <w:numPr>
          <w:ilvl w:val="0"/>
          <w:numId w:val="3"/>
        </w:numPr>
        <w:spacing w:after="240"/>
        <w:jc w:val="both"/>
        <w:rPr>
          <w:rFonts w:ascii="Ecofont Vera Sans" w:hAnsi="Ecofont Vera Sans"/>
          <w:color w:val="000000"/>
          <w:sz w:val="20"/>
          <w:szCs w:val="20"/>
        </w:rPr>
      </w:pPr>
      <w:r w:rsidRPr="003B2714">
        <w:rPr>
          <w:rFonts w:ascii="Ecofont Vera Sans" w:hAnsi="Ecofont Vera Sans"/>
          <w:color w:val="000000"/>
          <w:sz w:val="20"/>
          <w:szCs w:val="20"/>
        </w:rPr>
        <w:t xml:space="preserve">Prova de inscrição no cadastro de </w:t>
      </w:r>
      <w:r w:rsidRPr="000D4715">
        <w:rPr>
          <w:rFonts w:ascii="Ecofont Vera Sans" w:hAnsi="Ecofont Vera Sans"/>
          <w:sz w:val="20"/>
          <w:szCs w:val="20"/>
        </w:rPr>
        <w:t>contribuintes municipal ou estadual, relativo</w:t>
      </w:r>
      <w:r w:rsidRPr="003B2714">
        <w:rPr>
          <w:rFonts w:ascii="Ecofont Vera Sans" w:hAnsi="Ecofont Vera Sans"/>
          <w:color w:val="000000"/>
          <w:sz w:val="20"/>
          <w:szCs w:val="20"/>
        </w:rPr>
        <w:t xml:space="preserve"> ao domicílio ou sede do licitante, pertinente ao seu ramo de atividade e compatível com o objeto contratual;</w:t>
      </w:r>
    </w:p>
    <w:p w:rsidR="00440E46" w:rsidRPr="000D4715" w:rsidRDefault="00440E46" w:rsidP="00744D21">
      <w:pPr>
        <w:numPr>
          <w:ilvl w:val="0"/>
          <w:numId w:val="3"/>
        </w:numPr>
        <w:spacing w:after="240"/>
        <w:jc w:val="both"/>
        <w:rPr>
          <w:rFonts w:ascii="Ecofont Vera Sans" w:hAnsi="Ecofont Vera Sans"/>
          <w:color w:val="000000"/>
          <w:sz w:val="20"/>
          <w:szCs w:val="20"/>
        </w:rPr>
      </w:pPr>
      <w:r w:rsidRPr="003B2714">
        <w:rPr>
          <w:rFonts w:ascii="Ecofont Vera Sans" w:hAnsi="Ecofont Vera Sans"/>
          <w:sz w:val="20"/>
          <w:szCs w:val="20"/>
        </w:rPr>
        <w:lastRenderedPageBreak/>
        <w:t xml:space="preserve">Prova de regularidade com a Fazenda </w:t>
      </w:r>
      <w:r w:rsidRPr="000D4715">
        <w:rPr>
          <w:rFonts w:ascii="Ecofont Vera Sans" w:hAnsi="Ecofont Vera Sans"/>
          <w:sz w:val="20"/>
          <w:szCs w:val="20"/>
        </w:rPr>
        <w:t>Federal, mediante certidão conjunta negativa de débitos, ou positiva com efeitos de negativa, relativos aos tributos federais e à Dívida Ativa da União</w:t>
      </w:r>
      <w:r w:rsidRPr="000D4715">
        <w:rPr>
          <w:rFonts w:ascii="Ecofont Vera Sans" w:hAnsi="Ecofont Vera Sans" w:cs="Arial"/>
          <w:bCs/>
          <w:color w:val="000000"/>
          <w:sz w:val="20"/>
          <w:szCs w:val="20"/>
        </w:rPr>
        <w:t>;</w:t>
      </w:r>
    </w:p>
    <w:p w:rsidR="00440E46" w:rsidRPr="003B2714" w:rsidRDefault="00440E46" w:rsidP="00744D21">
      <w:pPr>
        <w:numPr>
          <w:ilvl w:val="0"/>
          <w:numId w:val="3"/>
        </w:numPr>
        <w:spacing w:after="240"/>
        <w:jc w:val="both"/>
        <w:rPr>
          <w:rFonts w:ascii="Ecofont Vera Sans" w:hAnsi="Ecofont Vera Sans"/>
          <w:color w:val="000000"/>
          <w:sz w:val="20"/>
          <w:szCs w:val="20"/>
        </w:rPr>
      </w:pPr>
      <w:r w:rsidRPr="003B2714">
        <w:rPr>
          <w:rFonts w:ascii="Ecofont Vera Sans" w:hAnsi="Ecofont Vera Sans"/>
          <w:color w:val="000000"/>
          <w:sz w:val="20"/>
          <w:szCs w:val="20"/>
        </w:rPr>
        <w:t xml:space="preserve">Prova de regularidade para </w:t>
      </w:r>
      <w:r w:rsidRPr="000D4715">
        <w:rPr>
          <w:rFonts w:ascii="Ecofont Vera Sans" w:hAnsi="Ecofont Vera Sans"/>
          <w:sz w:val="20"/>
          <w:szCs w:val="20"/>
        </w:rPr>
        <w:t>com a Fazenda Municipal ou Estadual,</w:t>
      </w:r>
      <w:r w:rsidRPr="003B2714">
        <w:rPr>
          <w:rFonts w:ascii="Ecofont Vera Sans" w:hAnsi="Ecofont Vera Sans"/>
          <w:color w:val="000000"/>
          <w:sz w:val="20"/>
          <w:szCs w:val="20"/>
        </w:rPr>
        <w:t xml:space="preserve"> do domicílio ou sede do licitante, pertinente ao seu ramo de atividade e compatível com o objeto contratual;</w:t>
      </w:r>
    </w:p>
    <w:p w:rsidR="00440E46" w:rsidRPr="000D4715" w:rsidRDefault="00440E46" w:rsidP="00744D21">
      <w:pPr>
        <w:numPr>
          <w:ilvl w:val="0"/>
          <w:numId w:val="3"/>
        </w:numPr>
        <w:spacing w:after="240"/>
        <w:jc w:val="both"/>
        <w:rPr>
          <w:rFonts w:ascii="Ecofont Vera Sans" w:hAnsi="Ecofont Vera Sans"/>
          <w:sz w:val="20"/>
          <w:szCs w:val="20"/>
        </w:rPr>
      </w:pPr>
      <w:r w:rsidRPr="003B2714">
        <w:rPr>
          <w:rFonts w:ascii="Ecofont Vera Sans" w:hAnsi="Ecofont Vera Sans"/>
          <w:sz w:val="20"/>
          <w:szCs w:val="20"/>
        </w:rPr>
        <w:t>Prova de regularidade relativa à Seguridade Social</w:t>
      </w:r>
      <w:r w:rsidRPr="000D4715">
        <w:rPr>
          <w:rFonts w:ascii="Ecofont Vera Sans" w:hAnsi="Ecofont Vera Sans"/>
          <w:sz w:val="20"/>
          <w:szCs w:val="20"/>
        </w:rPr>
        <w:t>, mediante certidão negativa de débitos, ou positiva com efeitos de negativa, relativos às contribuições previdenciárias e às de terceiros</w:t>
      </w:r>
      <w:r w:rsidRPr="000D4715">
        <w:rPr>
          <w:rFonts w:ascii="Ecofont Vera Sans" w:hAnsi="Ecofont Vera Sans" w:cs="Arial"/>
          <w:bCs/>
          <w:sz w:val="20"/>
          <w:szCs w:val="20"/>
        </w:rPr>
        <w:t>;</w:t>
      </w:r>
    </w:p>
    <w:p w:rsidR="00440E46" w:rsidRPr="000D4715" w:rsidRDefault="00440E46" w:rsidP="00744D21">
      <w:pPr>
        <w:numPr>
          <w:ilvl w:val="0"/>
          <w:numId w:val="3"/>
        </w:numPr>
        <w:spacing w:after="240"/>
        <w:jc w:val="both"/>
        <w:rPr>
          <w:rFonts w:ascii="Ecofont Vera Sans" w:hAnsi="Ecofont Vera Sans"/>
          <w:sz w:val="20"/>
          <w:szCs w:val="20"/>
        </w:rPr>
      </w:pPr>
      <w:r w:rsidRPr="000D4715">
        <w:rPr>
          <w:rFonts w:ascii="Ecofont Vera Sans" w:hAnsi="Ecofont Vera Sans"/>
          <w:sz w:val="20"/>
          <w:szCs w:val="20"/>
        </w:rPr>
        <w:t>Prova de regularidade relativa ao Fundo de Garantia do Tempo de Serviço (FGTS), mediante Certificado de Regularidade do FGTS</w:t>
      </w:r>
      <w:r w:rsidRPr="000D4715">
        <w:rPr>
          <w:rFonts w:ascii="Ecofont Vera Sans" w:hAnsi="Ecofont Vera Sans" w:cs="Arial"/>
          <w:bCs/>
          <w:sz w:val="20"/>
          <w:szCs w:val="20"/>
        </w:rPr>
        <w:t>;</w:t>
      </w:r>
    </w:p>
    <w:p w:rsidR="00440E46" w:rsidRPr="000D4715" w:rsidRDefault="00440E46" w:rsidP="00744D21">
      <w:pPr>
        <w:numPr>
          <w:ilvl w:val="0"/>
          <w:numId w:val="3"/>
        </w:numPr>
        <w:spacing w:after="240"/>
        <w:jc w:val="both"/>
        <w:rPr>
          <w:rFonts w:ascii="Ecofont Vera Sans" w:hAnsi="Ecofont Vera Sans"/>
          <w:sz w:val="20"/>
          <w:szCs w:val="20"/>
        </w:rPr>
      </w:pPr>
      <w:r w:rsidRPr="000D4715">
        <w:rPr>
          <w:rFonts w:ascii="Ecofont Vera Sans" w:hAnsi="Ecofont Vera Sans" w:cs="Arial"/>
          <w:color w:val="000000"/>
          <w:sz w:val="20"/>
          <w:szCs w:val="20"/>
        </w:rPr>
        <w:t>Prova de inexistência de débitos inadimplidos perante a Justiça do Trabalho, mediante Certidão Negativa de Débitos Trabalhistas (CNDT), ou certidão positiva com efeitos de negativa.</w:t>
      </w:r>
    </w:p>
    <w:p w:rsidR="0097703D" w:rsidRPr="00401EC9" w:rsidRDefault="0097703D" w:rsidP="00744D21">
      <w:pPr>
        <w:numPr>
          <w:ilvl w:val="3"/>
          <w:numId w:val="1"/>
        </w:numPr>
        <w:spacing w:after="240"/>
        <w:jc w:val="both"/>
        <w:rPr>
          <w:rFonts w:ascii="Ecofont Vera Sans" w:hAnsi="Ecofont Vera Sans"/>
          <w:sz w:val="20"/>
          <w:szCs w:val="20"/>
        </w:rPr>
      </w:pPr>
      <w:r w:rsidRPr="00401EC9">
        <w:rPr>
          <w:rFonts w:ascii="Ecofont Vera Sans" w:hAnsi="Ecofont Vera Sans"/>
          <w:sz w:val="20"/>
          <w:szCs w:val="20"/>
          <w:lang w:bidi="pt-BR"/>
        </w:rPr>
        <w:t>Caso o licitante seja microempresa ou empresa de pequeno porte, ou cooperativa enquadrada</w:t>
      </w:r>
      <w:r w:rsidRPr="00401EC9">
        <w:rPr>
          <w:rFonts w:ascii="Ecofont Vera Sans" w:hAnsi="Ecofont Vera Sans"/>
          <w:sz w:val="20"/>
          <w:szCs w:val="20"/>
        </w:rPr>
        <w:t xml:space="preserve"> no artigo 34 da Lei nº 11.488, de 2007,</w:t>
      </w:r>
      <w:r w:rsidRPr="00401EC9">
        <w:rPr>
          <w:rFonts w:ascii="Ecofont Vera Sans" w:hAnsi="Ecofont Vera Sans"/>
          <w:sz w:val="20"/>
          <w:szCs w:val="20"/>
          <w:lang w:bidi="pt-BR"/>
        </w:rPr>
        <w:t xml:space="preserve"> </w:t>
      </w:r>
      <w:r w:rsidRPr="00401EC9">
        <w:rPr>
          <w:rFonts w:ascii="Ecofont Vera Sans" w:hAnsi="Ecofont Vera Sans"/>
          <w:sz w:val="20"/>
          <w:szCs w:val="20"/>
        </w:rPr>
        <w:t>deverá apresentar toda a documentação exigida para efeito de comprovação de regularidade fiscal, mesmo que esta apresente alguma restrição, sob pena de ser inabilitado.</w:t>
      </w:r>
    </w:p>
    <w:p w:rsidR="0097703D" w:rsidRPr="00401EC9" w:rsidRDefault="0097703D" w:rsidP="00744D21">
      <w:pPr>
        <w:numPr>
          <w:ilvl w:val="2"/>
          <w:numId w:val="1"/>
        </w:numPr>
        <w:spacing w:after="240"/>
        <w:jc w:val="both"/>
        <w:rPr>
          <w:rFonts w:ascii="Ecofont Vera Sans" w:hAnsi="Ecofont Vera Sans"/>
          <w:sz w:val="20"/>
          <w:szCs w:val="20"/>
          <w:u w:val="single"/>
        </w:rPr>
      </w:pPr>
      <w:r w:rsidRPr="00401EC9">
        <w:rPr>
          <w:rFonts w:ascii="Ecofont Vera Sans" w:hAnsi="Ecofont Vera Sans"/>
          <w:sz w:val="20"/>
          <w:szCs w:val="20"/>
          <w:u w:val="single"/>
        </w:rPr>
        <w:t>Relativos à Qualificação Econômico-Financeira:</w:t>
      </w:r>
    </w:p>
    <w:p w:rsidR="00440E46" w:rsidRPr="00820020" w:rsidRDefault="00440E46" w:rsidP="00744D21">
      <w:pPr>
        <w:numPr>
          <w:ilvl w:val="0"/>
          <w:numId w:val="4"/>
        </w:numPr>
        <w:spacing w:after="240"/>
        <w:jc w:val="both"/>
        <w:rPr>
          <w:rFonts w:ascii="Ecofont Vera Sans" w:hAnsi="Ecofont Vera Sans"/>
          <w:sz w:val="20"/>
          <w:szCs w:val="20"/>
        </w:rPr>
      </w:pPr>
      <w:r w:rsidRPr="00820020">
        <w:rPr>
          <w:rFonts w:ascii="Ecofont Vera Sans" w:hAnsi="Ecofont Vera Sans"/>
          <w:sz w:val="20"/>
          <w:szCs w:val="20"/>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proofErr w:type="gramStart"/>
      <w:r w:rsidR="000D4715">
        <w:rPr>
          <w:rFonts w:ascii="Ecofont Vera Sans" w:hAnsi="Ecofont Vera Sans"/>
          <w:sz w:val="20"/>
          <w:szCs w:val="20"/>
        </w:rPr>
        <w:t>1</w:t>
      </w:r>
      <w:proofErr w:type="gramEnd"/>
      <w:r w:rsidR="000D4715">
        <w:rPr>
          <w:rFonts w:ascii="Ecofont Vera Sans" w:hAnsi="Ecofont Vera Sans"/>
          <w:sz w:val="20"/>
          <w:szCs w:val="20"/>
        </w:rPr>
        <w:t xml:space="preserve"> (um) ano</w:t>
      </w:r>
      <w:r w:rsidRPr="00820020">
        <w:rPr>
          <w:rFonts w:ascii="Ecofont Vera Sans" w:hAnsi="Ecofont Vera Sans"/>
          <w:sz w:val="20"/>
          <w:szCs w:val="20"/>
        </w:rPr>
        <w:t xml:space="preserve"> contados da data da sua apresentação;</w:t>
      </w:r>
    </w:p>
    <w:p w:rsidR="0097703D" w:rsidRPr="00401EC9" w:rsidRDefault="0097703D" w:rsidP="00744D21">
      <w:pPr>
        <w:numPr>
          <w:ilvl w:val="0"/>
          <w:numId w:val="4"/>
        </w:numPr>
        <w:spacing w:after="240"/>
        <w:jc w:val="both"/>
        <w:rPr>
          <w:rFonts w:ascii="Ecofont Vera Sans" w:hAnsi="Ecofont Vera Sans"/>
          <w:color w:val="000000"/>
          <w:sz w:val="20"/>
          <w:szCs w:val="20"/>
        </w:rPr>
      </w:pPr>
      <w:r w:rsidRPr="00401EC9">
        <w:rPr>
          <w:rFonts w:ascii="Ecofont Vera Sans" w:hAnsi="Ecofont Vera Sans"/>
          <w:sz w:val="20"/>
          <w:szCs w:val="20"/>
        </w:rPr>
        <w:t>Balanço patrimonial e demonstrações contábeis do último exercício social, já exigíveis e apresentados na forma da lei, que comprovem a boa situação financeira da empresa, vedada a sua substituição por balancetes ou balanços provisórios,</w:t>
      </w:r>
      <w:r w:rsidRPr="00401EC9">
        <w:rPr>
          <w:rFonts w:ascii="Ecofont Vera Sans" w:hAnsi="Ecofont Vera Sans"/>
          <w:color w:val="800000"/>
          <w:sz w:val="20"/>
          <w:szCs w:val="20"/>
        </w:rPr>
        <w:t xml:space="preserve"> </w:t>
      </w:r>
      <w:r w:rsidRPr="00401EC9">
        <w:rPr>
          <w:rFonts w:ascii="Ecofont Vera Sans" w:hAnsi="Ecofont Vera Sans"/>
          <w:color w:val="000000"/>
          <w:sz w:val="20"/>
          <w:szCs w:val="20"/>
        </w:rPr>
        <w:t xml:space="preserve">podendo ser atualizados por índices oficiais quando encerrados há mais de </w:t>
      </w:r>
      <w:proofErr w:type="gramStart"/>
      <w:r w:rsidRPr="00401EC9">
        <w:rPr>
          <w:rFonts w:ascii="Ecofont Vera Sans" w:hAnsi="Ecofont Vera Sans"/>
          <w:color w:val="000000"/>
          <w:sz w:val="20"/>
          <w:szCs w:val="20"/>
        </w:rPr>
        <w:t>3</w:t>
      </w:r>
      <w:proofErr w:type="gramEnd"/>
      <w:r w:rsidRPr="00401EC9">
        <w:rPr>
          <w:rFonts w:ascii="Ecofont Vera Sans" w:hAnsi="Ecofont Vera Sans"/>
          <w:color w:val="000000"/>
          <w:sz w:val="20"/>
          <w:szCs w:val="20"/>
        </w:rPr>
        <w:t xml:space="preserve"> (três) meses da data de apresentação da proposta;</w:t>
      </w:r>
    </w:p>
    <w:p w:rsidR="0097703D" w:rsidRPr="00401EC9" w:rsidRDefault="0097703D" w:rsidP="00744D21">
      <w:pPr>
        <w:numPr>
          <w:ilvl w:val="1"/>
          <w:numId w:val="4"/>
        </w:numPr>
        <w:spacing w:after="240"/>
        <w:jc w:val="both"/>
        <w:rPr>
          <w:rFonts w:ascii="Ecofont Vera Sans" w:hAnsi="Ecofont Vera Sans"/>
          <w:sz w:val="20"/>
          <w:szCs w:val="20"/>
        </w:rPr>
      </w:pPr>
      <w:r w:rsidRPr="00401EC9">
        <w:rPr>
          <w:rFonts w:ascii="Ecofont Vera Sans" w:hAnsi="Ecofont Vera Sans"/>
          <w:sz w:val="20"/>
          <w:szCs w:val="20"/>
        </w:rPr>
        <w:t>O balanço patrimonial deverá estar assinado por contador ou por outro profissional equivalente, devidamente registrado no Conselho Regional de Contabilidade;</w:t>
      </w:r>
    </w:p>
    <w:p w:rsidR="0097703D" w:rsidRPr="00401EC9" w:rsidRDefault="0097703D" w:rsidP="00744D21">
      <w:pPr>
        <w:numPr>
          <w:ilvl w:val="1"/>
          <w:numId w:val="4"/>
        </w:numPr>
        <w:spacing w:after="240"/>
        <w:jc w:val="both"/>
        <w:rPr>
          <w:rFonts w:ascii="Ecofont Vera Sans" w:hAnsi="Ecofont Vera Sans"/>
          <w:color w:val="000000"/>
          <w:sz w:val="20"/>
          <w:szCs w:val="20"/>
        </w:rPr>
      </w:pPr>
      <w:r w:rsidRPr="00401EC9">
        <w:rPr>
          <w:rFonts w:ascii="Ecofont Vera Sans" w:hAnsi="Ecofont Vera Sans"/>
          <w:color w:val="000000"/>
          <w:sz w:val="20"/>
          <w:szCs w:val="20"/>
        </w:rPr>
        <w:t>As empresas constituídas no exercício em curso deverão apresentar cópia do balanço de abertura ou cópia do livro diário contendo o balanço de abertura, inclusive com os termos de abertura e encerramento;</w:t>
      </w:r>
    </w:p>
    <w:p w:rsidR="0097703D" w:rsidRPr="00401EC9" w:rsidRDefault="0097703D" w:rsidP="00744D21">
      <w:pPr>
        <w:numPr>
          <w:ilvl w:val="1"/>
          <w:numId w:val="4"/>
        </w:numPr>
        <w:spacing w:after="240"/>
        <w:jc w:val="both"/>
        <w:rPr>
          <w:rFonts w:ascii="Ecofont Vera Sans" w:hAnsi="Ecofont Vera Sans"/>
          <w:sz w:val="20"/>
          <w:szCs w:val="20"/>
        </w:rPr>
      </w:pPr>
      <w:r w:rsidRPr="00401EC9">
        <w:rPr>
          <w:rFonts w:ascii="Ecofont Vera Sans" w:hAnsi="Ecofont Vera Sans"/>
          <w:color w:val="000000"/>
          <w:sz w:val="20"/>
          <w:szCs w:val="20"/>
        </w:rPr>
        <w:t>No caso de licitação para locação de materiais, não se exigirá da microempresa ou empresa de pequeno porte a apresentação de balanço patrimonial do último exercício social;</w:t>
      </w:r>
    </w:p>
    <w:p w:rsidR="00F23EAC" w:rsidRPr="00401EC9" w:rsidRDefault="00F23EAC" w:rsidP="00744D21">
      <w:pPr>
        <w:numPr>
          <w:ilvl w:val="1"/>
          <w:numId w:val="4"/>
        </w:numPr>
        <w:spacing w:after="240"/>
        <w:jc w:val="both"/>
        <w:rPr>
          <w:rFonts w:ascii="Ecofont Vera Sans" w:hAnsi="Ecofont Vera Sans"/>
          <w:sz w:val="20"/>
          <w:szCs w:val="20"/>
        </w:rPr>
      </w:pPr>
      <w:r w:rsidRPr="00401EC9">
        <w:rPr>
          <w:rFonts w:ascii="Ecofont Vera Sans" w:hAnsi="Ecofont Vera Sans"/>
          <w:sz w:val="20"/>
          <w:szCs w:val="20"/>
        </w:rPr>
        <w:t xml:space="preserve">Caso o licitante seja </w:t>
      </w:r>
      <w:proofErr w:type="gramStart"/>
      <w:r w:rsidRPr="00401EC9">
        <w:rPr>
          <w:rFonts w:ascii="Ecofont Vera Sans" w:hAnsi="Ecofont Vera Sans"/>
          <w:sz w:val="20"/>
          <w:szCs w:val="20"/>
        </w:rPr>
        <w:t>cooperativa</w:t>
      </w:r>
      <w:proofErr w:type="gramEnd"/>
      <w:r w:rsidRPr="00401EC9">
        <w:rPr>
          <w:rFonts w:ascii="Ecofont Vera Sans" w:hAnsi="Ecofont Vera Sans"/>
          <w:sz w:val="20"/>
          <w:szCs w:val="20"/>
        </w:rPr>
        <w:t>, tais documentos deverão  ser acompanhados da última auditoria contábil-financeira, conforme dispõe o artigo 112 da Lei nº 5.764, de 1971, ou de uma declaração, sob as penas da lei, de que tal auditoria não foi exigida pelo órgão fiscalizador;</w:t>
      </w:r>
    </w:p>
    <w:p w:rsidR="00440E46" w:rsidRPr="000D4715" w:rsidRDefault="00440E46" w:rsidP="00744D21">
      <w:pPr>
        <w:numPr>
          <w:ilvl w:val="1"/>
          <w:numId w:val="4"/>
        </w:numPr>
        <w:spacing w:after="240"/>
        <w:jc w:val="both"/>
        <w:rPr>
          <w:rFonts w:ascii="Ecofont Vera Sans" w:hAnsi="Ecofont Vera Sans"/>
          <w:color w:val="000000"/>
          <w:sz w:val="20"/>
          <w:szCs w:val="20"/>
        </w:rPr>
      </w:pPr>
      <w:r w:rsidRPr="00820020">
        <w:rPr>
          <w:rFonts w:ascii="Ecofont Vera Sans" w:hAnsi="Ecofont Vera Sans"/>
          <w:sz w:val="20"/>
          <w:szCs w:val="20"/>
        </w:rPr>
        <w:t xml:space="preserve">A boa situação financeira do licitante será avaliada pelos Índices de Liquidez Geral (LG), Solvência Geral (SG) e Liquidez Corrente (LC), maiores que </w:t>
      </w:r>
      <w:proofErr w:type="gramStart"/>
      <w:r w:rsidRPr="00820020">
        <w:rPr>
          <w:rFonts w:ascii="Ecofont Vera Sans" w:hAnsi="Ecofont Vera Sans"/>
          <w:sz w:val="20"/>
          <w:szCs w:val="20"/>
        </w:rPr>
        <w:t>1</w:t>
      </w:r>
      <w:proofErr w:type="gramEnd"/>
      <w:r w:rsidRPr="00820020">
        <w:rPr>
          <w:rFonts w:ascii="Ecofont Vera Sans" w:hAnsi="Ecofont Vera Sans"/>
          <w:sz w:val="20"/>
          <w:szCs w:val="20"/>
        </w:rPr>
        <w:t xml:space="preserve"> (um), resultantes da aplicação das fórmulas abaixo, com os valores extraídos de seu balanço patrimonial ou apurados mediante consulta </w:t>
      </w:r>
      <w:proofErr w:type="spellStart"/>
      <w:r w:rsidRPr="00820020">
        <w:rPr>
          <w:rFonts w:ascii="Ecofont Vera Sans" w:hAnsi="Ecofont Vera Sans"/>
          <w:sz w:val="20"/>
          <w:szCs w:val="20"/>
        </w:rPr>
        <w:t>on</w:t>
      </w:r>
      <w:proofErr w:type="spellEnd"/>
      <w:r w:rsidRPr="00820020">
        <w:rPr>
          <w:rFonts w:ascii="Ecofont Vera Sans" w:hAnsi="Ecofont Vera Sans"/>
          <w:sz w:val="20"/>
          <w:szCs w:val="20"/>
        </w:rPr>
        <w:t xml:space="preserve"> </w:t>
      </w:r>
      <w:proofErr w:type="spellStart"/>
      <w:r w:rsidRPr="00820020">
        <w:rPr>
          <w:rFonts w:ascii="Ecofont Vera Sans" w:hAnsi="Ecofont Vera Sans"/>
          <w:sz w:val="20"/>
          <w:szCs w:val="20"/>
        </w:rPr>
        <w:t>line</w:t>
      </w:r>
      <w:proofErr w:type="spellEnd"/>
      <w:r w:rsidRPr="00820020">
        <w:rPr>
          <w:rFonts w:ascii="Ecofont Vera Sans" w:hAnsi="Ecofont Vera Sans"/>
          <w:sz w:val="20"/>
          <w:szCs w:val="20"/>
        </w:rPr>
        <w:t xml:space="preserve">, no </w:t>
      </w:r>
      <w:r w:rsidRPr="000D4715">
        <w:rPr>
          <w:rFonts w:ascii="Ecofont Vera Sans" w:hAnsi="Ecofont Vera Sans"/>
          <w:sz w:val="20"/>
          <w:szCs w:val="20"/>
        </w:rPr>
        <w:t>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18"/>
        <w:gridCol w:w="4107"/>
      </w:tblGrid>
      <w:tr w:rsidR="00440E46" w:rsidRPr="000D4715" w:rsidTr="005439EE">
        <w:tc>
          <w:tcPr>
            <w:tcW w:w="0" w:type="auto"/>
            <w:vMerge w:val="restart"/>
            <w:vAlign w:val="center"/>
          </w:tcPr>
          <w:p w:rsidR="00440E46" w:rsidRPr="000D4715" w:rsidRDefault="00440E46" w:rsidP="00C62B01">
            <w:pPr>
              <w:spacing w:after="240"/>
              <w:jc w:val="center"/>
              <w:rPr>
                <w:rFonts w:ascii="Ecofont Vera Sans" w:hAnsi="Ecofont Vera Sans"/>
                <w:color w:val="000000"/>
                <w:sz w:val="20"/>
                <w:szCs w:val="20"/>
              </w:rPr>
            </w:pPr>
            <w:r w:rsidRPr="000D4715">
              <w:rPr>
                <w:rFonts w:ascii="Ecofont Vera Sans" w:hAnsi="Ecofont Vera Sans"/>
                <w:color w:val="000000"/>
                <w:sz w:val="20"/>
                <w:szCs w:val="20"/>
              </w:rPr>
              <w:lastRenderedPageBreak/>
              <w:t>LG =</w:t>
            </w:r>
          </w:p>
        </w:tc>
        <w:tc>
          <w:tcPr>
            <w:tcW w:w="0" w:type="auto"/>
            <w:vAlign w:val="center"/>
          </w:tcPr>
          <w:p w:rsidR="00440E46" w:rsidRPr="000D4715" w:rsidRDefault="00440E46" w:rsidP="00C62B01">
            <w:pPr>
              <w:spacing w:after="240"/>
              <w:jc w:val="center"/>
              <w:rPr>
                <w:rFonts w:ascii="Ecofont Vera Sans" w:hAnsi="Ecofont Vera Sans"/>
                <w:color w:val="000000"/>
                <w:sz w:val="20"/>
                <w:szCs w:val="20"/>
              </w:rPr>
            </w:pPr>
            <w:r w:rsidRPr="000D4715">
              <w:rPr>
                <w:rFonts w:ascii="Ecofont Vera Sans" w:hAnsi="Ecofont Vera Sans"/>
                <w:color w:val="000000"/>
                <w:sz w:val="20"/>
                <w:szCs w:val="20"/>
              </w:rPr>
              <w:t xml:space="preserve">Ativo Circulante + Realizável </w:t>
            </w:r>
            <w:proofErr w:type="gramStart"/>
            <w:r w:rsidRPr="000D4715">
              <w:rPr>
                <w:rFonts w:ascii="Ecofont Vera Sans" w:hAnsi="Ecofont Vera Sans"/>
                <w:color w:val="000000"/>
                <w:sz w:val="20"/>
                <w:szCs w:val="20"/>
              </w:rPr>
              <w:t>a Longo Prazo</w:t>
            </w:r>
            <w:proofErr w:type="gramEnd"/>
          </w:p>
        </w:tc>
      </w:tr>
      <w:tr w:rsidR="00440E46" w:rsidRPr="000D4715" w:rsidTr="005439EE">
        <w:tc>
          <w:tcPr>
            <w:tcW w:w="0" w:type="auto"/>
            <w:vMerge/>
            <w:vAlign w:val="center"/>
          </w:tcPr>
          <w:p w:rsidR="00440E46" w:rsidRPr="000D4715" w:rsidRDefault="00440E46" w:rsidP="00C62B01">
            <w:pPr>
              <w:spacing w:after="240"/>
              <w:jc w:val="center"/>
              <w:rPr>
                <w:rFonts w:ascii="Ecofont Vera Sans" w:hAnsi="Ecofont Vera Sans"/>
                <w:color w:val="000000"/>
                <w:sz w:val="20"/>
                <w:szCs w:val="20"/>
              </w:rPr>
            </w:pPr>
          </w:p>
        </w:tc>
        <w:tc>
          <w:tcPr>
            <w:tcW w:w="0" w:type="auto"/>
            <w:vAlign w:val="center"/>
          </w:tcPr>
          <w:p w:rsidR="00440E46" w:rsidRPr="000D4715" w:rsidRDefault="00440E46" w:rsidP="00C62B01">
            <w:pPr>
              <w:spacing w:after="240"/>
              <w:jc w:val="center"/>
              <w:rPr>
                <w:rFonts w:ascii="Ecofont Vera Sans" w:hAnsi="Ecofont Vera Sans"/>
                <w:color w:val="000000"/>
                <w:sz w:val="20"/>
                <w:szCs w:val="20"/>
              </w:rPr>
            </w:pPr>
            <w:r w:rsidRPr="000D4715">
              <w:rPr>
                <w:rFonts w:ascii="Ecofont Vera Sans" w:hAnsi="Ecofont Vera Sans"/>
                <w:sz w:val="20"/>
                <w:szCs w:val="20"/>
              </w:rPr>
              <w:t>Passivo Circulante + Passivo Não Circulante</w:t>
            </w:r>
          </w:p>
        </w:tc>
      </w:tr>
    </w:tbl>
    <w:p w:rsidR="00440E46" w:rsidRDefault="00440E46" w:rsidP="00C62B01">
      <w:pPr>
        <w:spacing w:after="240"/>
        <w:ind w:left="2835"/>
        <w:jc w:val="both"/>
        <w:rPr>
          <w:rFonts w:ascii="Ecofont Vera Sans" w:hAnsi="Ecofont Vera Sans"/>
          <w:color w:val="000000"/>
          <w:sz w:val="20"/>
          <w:szCs w:val="20"/>
        </w:rPr>
      </w:pPr>
    </w:p>
    <w:p w:rsidR="00E05BD7" w:rsidRPr="000D4715" w:rsidRDefault="00E05BD7" w:rsidP="00C62B01">
      <w:pPr>
        <w:spacing w:after="240"/>
        <w:ind w:left="2835"/>
        <w:jc w:val="both"/>
        <w:rPr>
          <w:rFonts w:ascii="Ecofont Vera Sans" w:hAnsi="Ecofont Vera Sans"/>
          <w:color w:val="000000"/>
          <w:sz w:val="20"/>
          <w:szCs w:val="20"/>
        </w:rPr>
      </w:pPr>
    </w:p>
    <w:tbl>
      <w:tblPr>
        <w:tblW w:w="0" w:type="auto"/>
        <w:tblInd w:w="2835" w:type="dxa"/>
        <w:tblBorders>
          <w:insideH w:val="single" w:sz="4" w:space="0" w:color="000000"/>
        </w:tblBorders>
        <w:tblLook w:val="04A0" w:firstRow="1" w:lastRow="0" w:firstColumn="1" w:lastColumn="0" w:noHBand="0" w:noVBand="1"/>
      </w:tblPr>
      <w:tblGrid>
        <w:gridCol w:w="613"/>
        <w:gridCol w:w="4093"/>
      </w:tblGrid>
      <w:tr w:rsidR="00440E46" w:rsidRPr="000D4715" w:rsidTr="005439EE">
        <w:tc>
          <w:tcPr>
            <w:tcW w:w="0" w:type="auto"/>
            <w:vMerge w:val="restart"/>
            <w:vAlign w:val="center"/>
          </w:tcPr>
          <w:p w:rsidR="00440E46" w:rsidRPr="000D4715" w:rsidRDefault="00440E46" w:rsidP="00C62B01">
            <w:pPr>
              <w:spacing w:after="240"/>
              <w:jc w:val="center"/>
              <w:rPr>
                <w:rFonts w:ascii="Ecofont Vera Sans" w:hAnsi="Ecofont Vera Sans"/>
                <w:color w:val="000000"/>
                <w:sz w:val="20"/>
                <w:szCs w:val="20"/>
              </w:rPr>
            </w:pPr>
            <w:r w:rsidRPr="000D4715">
              <w:rPr>
                <w:rFonts w:ascii="Ecofont Vera Sans" w:hAnsi="Ecofont Vera Sans"/>
                <w:color w:val="000000"/>
                <w:sz w:val="20"/>
                <w:szCs w:val="20"/>
              </w:rPr>
              <w:t>SG =</w:t>
            </w:r>
          </w:p>
        </w:tc>
        <w:tc>
          <w:tcPr>
            <w:tcW w:w="0" w:type="auto"/>
            <w:vAlign w:val="center"/>
          </w:tcPr>
          <w:p w:rsidR="00440E46" w:rsidRPr="000D4715" w:rsidRDefault="00440E46" w:rsidP="00C62B01">
            <w:pPr>
              <w:spacing w:after="240"/>
              <w:jc w:val="center"/>
              <w:rPr>
                <w:rFonts w:ascii="Ecofont Vera Sans" w:hAnsi="Ecofont Vera Sans"/>
                <w:color w:val="000000"/>
                <w:sz w:val="20"/>
                <w:szCs w:val="20"/>
              </w:rPr>
            </w:pPr>
            <w:r w:rsidRPr="000D4715">
              <w:rPr>
                <w:rFonts w:ascii="Ecofont Vera Sans" w:hAnsi="Ecofont Vera Sans"/>
                <w:color w:val="000000"/>
                <w:sz w:val="20"/>
                <w:szCs w:val="20"/>
              </w:rPr>
              <w:t>Ativo Total</w:t>
            </w:r>
          </w:p>
        </w:tc>
      </w:tr>
      <w:tr w:rsidR="00440E46" w:rsidRPr="00820020" w:rsidTr="005439EE">
        <w:tc>
          <w:tcPr>
            <w:tcW w:w="0" w:type="auto"/>
            <w:vMerge/>
            <w:vAlign w:val="center"/>
          </w:tcPr>
          <w:p w:rsidR="00440E46" w:rsidRPr="000D4715" w:rsidRDefault="00440E46" w:rsidP="00C62B01">
            <w:pPr>
              <w:spacing w:after="240"/>
              <w:jc w:val="center"/>
              <w:rPr>
                <w:rFonts w:ascii="Ecofont Vera Sans" w:hAnsi="Ecofont Vera Sans"/>
                <w:color w:val="000000"/>
                <w:sz w:val="20"/>
                <w:szCs w:val="20"/>
              </w:rPr>
            </w:pPr>
          </w:p>
        </w:tc>
        <w:tc>
          <w:tcPr>
            <w:tcW w:w="0" w:type="auto"/>
            <w:vAlign w:val="center"/>
          </w:tcPr>
          <w:p w:rsidR="00440E46" w:rsidRPr="00820020" w:rsidRDefault="00440E46" w:rsidP="00C62B01">
            <w:pPr>
              <w:spacing w:after="240"/>
              <w:jc w:val="center"/>
              <w:rPr>
                <w:rFonts w:ascii="Ecofont Vera Sans" w:hAnsi="Ecofont Vera Sans"/>
                <w:color w:val="000000"/>
                <w:sz w:val="20"/>
                <w:szCs w:val="20"/>
              </w:rPr>
            </w:pPr>
            <w:r w:rsidRPr="000D4715">
              <w:rPr>
                <w:rFonts w:ascii="Ecofont Vera Sans" w:hAnsi="Ecofont Vera Sans"/>
                <w:sz w:val="20"/>
                <w:szCs w:val="20"/>
              </w:rPr>
              <w:t>Passivo Circulante + Passivo Não Circulante</w:t>
            </w:r>
          </w:p>
        </w:tc>
      </w:tr>
    </w:tbl>
    <w:p w:rsidR="00440E46" w:rsidRPr="00820020" w:rsidRDefault="00440E46" w:rsidP="00C62B01">
      <w:pPr>
        <w:spacing w:after="240"/>
        <w:ind w:left="2835"/>
        <w:jc w:val="both"/>
        <w:rPr>
          <w:rFonts w:ascii="Ecofont Vera Sans" w:hAnsi="Ecofont Vera Sans"/>
          <w:color w:val="000000"/>
          <w:sz w:val="20"/>
          <w:szCs w:val="20"/>
        </w:rPr>
      </w:pPr>
    </w:p>
    <w:tbl>
      <w:tblPr>
        <w:tblW w:w="0" w:type="auto"/>
        <w:tblInd w:w="2835" w:type="dxa"/>
        <w:tblBorders>
          <w:insideH w:val="single" w:sz="4" w:space="0" w:color="000000"/>
        </w:tblBorders>
        <w:tblLook w:val="04A0" w:firstRow="1" w:lastRow="0" w:firstColumn="1" w:lastColumn="0" w:noHBand="0" w:noVBand="1"/>
      </w:tblPr>
      <w:tblGrid>
        <w:gridCol w:w="603"/>
        <w:gridCol w:w="1842"/>
      </w:tblGrid>
      <w:tr w:rsidR="00440E46" w:rsidRPr="00820020" w:rsidTr="005439EE">
        <w:tc>
          <w:tcPr>
            <w:tcW w:w="0" w:type="auto"/>
            <w:vMerge w:val="restart"/>
            <w:vAlign w:val="center"/>
          </w:tcPr>
          <w:p w:rsidR="00440E46" w:rsidRPr="00820020" w:rsidRDefault="00440E46" w:rsidP="00C62B01">
            <w:pPr>
              <w:spacing w:after="240"/>
              <w:jc w:val="center"/>
              <w:rPr>
                <w:rFonts w:ascii="Ecofont Vera Sans" w:hAnsi="Ecofont Vera Sans"/>
                <w:color w:val="000000"/>
                <w:sz w:val="20"/>
                <w:szCs w:val="20"/>
              </w:rPr>
            </w:pPr>
            <w:r w:rsidRPr="00820020">
              <w:rPr>
                <w:rFonts w:ascii="Ecofont Vera Sans" w:hAnsi="Ecofont Vera Sans"/>
                <w:color w:val="000000"/>
                <w:sz w:val="20"/>
                <w:szCs w:val="20"/>
              </w:rPr>
              <w:t>LC =</w:t>
            </w:r>
          </w:p>
        </w:tc>
        <w:tc>
          <w:tcPr>
            <w:tcW w:w="0" w:type="auto"/>
            <w:vAlign w:val="center"/>
          </w:tcPr>
          <w:p w:rsidR="00440E46" w:rsidRPr="00820020" w:rsidRDefault="00440E46" w:rsidP="00C62B01">
            <w:pPr>
              <w:spacing w:after="240"/>
              <w:jc w:val="center"/>
              <w:rPr>
                <w:rFonts w:ascii="Ecofont Vera Sans" w:hAnsi="Ecofont Vera Sans"/>
                <w:color w:val="000000"/>
                <w:sz w:val="20"/>
                <w:szCs w:val="20"/>
              </w:rPr>
            </w:pPr>
            <w:r w:rsidRPr="00820020">
              <w:rPr>
                <w:rFonts w:ascii="Ecofont Vera Sans" w:hAnsi="Ecofont Vera Sans"/>
                <w:color w:val="000000"/>
                <w:sz w:val="20"/>
                <w:szCs w:val="20"/>
              </w:rPr>
              <w:t>Ativo Circulante</w:t>
            </w:r>
          </w:p>
        </w:tc>
      </w:tr>
      <w:tr w:rsidR="00440E46" w:rsidRPr="00820020" w:rsidTr="005439EE">
        <w:tc>
          <w:tcPr>
            <w:tcW w:w="0" w:type="auto"/>
            <w:vMerge/>
            <w:vAlign w:val="center"/>
          </w:tcPr>
          <w:p w:rsidR="00440E46" w:rsidRPr="00820020" w:rsidRDefault="00440E46" w:rsidP="00C62B01">
            <w:pPr>
              <w:spacing w:after="240"/>
              <w:jc w:val="center"/>
              <w:rPr>
                <w:rFonts w:ascii="Ecofont Vera Sans" w:hAnsi="Ecofont Vera Sans"/>
                <w:color w:val="000000"/>
                <w:sz w:val="20"/>
                <w:szCs w:val="20"/>
              </w:rPr>
            </w:pPr>
          </w:p>
        </w:tc>
        <w:tc>
          <w:tcPr>
            <w:tcW w:w="0" w:type="auto"/>
            <w:vAlign w:val="center"/>
          </w:tcPr>
          <w:p w:rsidR="00440E46" w:rsidRPr="00820020" w:rsidRDefault="00440E46" w:rsidP="00C62B01">
            <w:pPr>
              <w:spacing w:after="240"/>
              <w:jc w:val="center"/>
              <w:rPr>
                <w:rFonts w:ascii="Ecofont Vera Sans" w:hAnsi="Ecofont Vera Sans"/>
                <w:color w:val="000000"/>
                <w:sz w:val="20"/>
                <w:szCs w:val="20"/>
              </w:rPr>
            </w:pPr>
            <w:r w:rsidRPr="00820020">
              <w:rPr>
                <w:rFonts w:ascii="Ecofont Vera Sans" w:hAnsi="Ecofont Vera Sans"/>
                <w:color w:val="000000"/>
                <w:sz w:val="20"/>
                <w:szCs w:val="20"/>
              </w:rPr>
              <w:t>Passivo Circulante</w:t>
            </w:r>
          </w:p>
        </w:tc>
      </w:tr>
    </w:tbl>
    <w:p w:rsidR="00440E46" w:rsidRPr="00820020" w:rsidRDefault="00440E46" w:rsidP="00C62B01">
      <w:pPr>
        <w:spacing w:after="240"/>
        <w:ind w:left="1418"/>
        <w:jc w:val="both"/>
        <w:rPr>
          <w:rFonts w:ascii="Ecofont Vera Sans" w:hAnsi="Ecofont Vera Sans"/>
          <w:i/>
          <w:color w:val="000000"/>
          <w:sz w:val="20"/>
          <w:szCs w:val="20"/>
          <w:highlight w:val="magenta"/>
          <w:u w:val="single"/>
        </w:rPr>
      </w:pPr>
    </w:p>
    <w:p w:rsidR="00657026" w:rsidRPr="00401EC9" w:rsidRDefault="00657026" w:rsidP="00744D21">
      <w:pPr>
        <w:numPr>
          <w:ilvl w:val="1"/>
          <w:numId w:val="4"/>
        </w:numPr>
        <w:spacing w:after="240"/>
        <w:jc w:val="both"/>
        <w:rPr>
          <w:rFonts w:ascii="Ecofont Vera Sans" w:hAnsi="Ecofont Vera Sans"/>
          <w:color w:val="000000"/>
          <w:sz w:val="20"/>
          <w:szCs w:val="20"/>
        </w:rPr>
      </w:pPr>
      <w:r w:rsidRPr="00401EC9">
        <w:rPr>
          <w:rFonts w:ascii="Ecofont Vera Sans" w:hAnsi="Ecofont Vera Sans"/>
          <w:sz w:val="20"/>
          <w:szCs w:val="20"/>
        </w:rPr>
        <w:t>O</w:t>
      </w:r>
      <w:r w:rsidRPr="00401EC9">
        <w:rPr>
          <w:rFonts w:ascii="Ecofont Vera Sans" w:hAnsi="Ecofont Vera Sans"/>
          <w:color w:val="000000"/>
          <w:sz w:val="20"/>
          <w:szCs w:val="20"/>
        </w:rPr>
        <w:t xml:space="preserve"> licitante que apresentar índices econômicos iguais ou inferiores a </w:t>
      </w:r>
      <w:proofErr w:type="gramStart"/>
      <w:r w:rsidRPr="00401EC9">
        <w:rPr>
          <w:rFonts w:ascii="Ecofont Vera Sans" w:hAnsi="Ecofont Vera Sans"/>
          <w:color w:val="000000"/>
          <w:sz w:val="20"/>
          <w:szCs w:val="20"/>
        </w:rPr>
        <w:t>1</w:t>
      </w:r>
      <w:proofErr w:type="gramEnd"/>
      <w:r w:rsidRPr="00401EC9">
        <w:rPr>
          <w:rFonts w:ascii="Ecofont Vera Sans" w:hAnsi="Ecofont Vera Sans"/>
          <w:color w:val="000000"/>
          <w:sz w:val="20"/>
          <w:szCs w:val="20"/>
        </w:rPr>
        <w:t xml:space="preserve"> (um) em qualquer dos índices de Liquidez Geral, Solvência Geral e Liquidez Corrente deverá comprovar que </w:t>
      </w:r>
      <w:r w:rsidRPr="000D4715">
        <w:rPr>
          <w:rFonts w:ascii="Ecofont Vera Sans" w:hAnsi="Ecofont Vera Sans"/>
          <w:sz w:val="20"/>
          <w:szCs w:val="20"/>
        </w:rPr>
        <w:t xml:space="preserve">possui capital mínimo equivalente a </w:t>
      </w:r>
      <w:r w:rsidR="000D4715" w:rsidRPr="00EE085F">
        <w:rPr>
          <w:rFonts w:ascii="Ecofont Vera Sans" w:hAnsi="Ecofont Vera Sans"/>
          <w:sz w:val="20"/>
          <w:szCs w:val="20"/>
        </w:rPr>
        <w:t>10</w:t>
      </w:r>
      <w:r w:rsidRPr="00EE085F">
        <w:rPr>
          <w:rFonts w:ascii="Ecofont Vera Sans" w:hAnsi="Ecofont Vera Sans"/>
          <w:bCs/>
          <w:sz w:val="20"/>
          <w:szCs w:val="20"/>
        </w:rPr>
        <w:t>% (</w:t>
      </w:r>
      <w:r w:rsidR="000D4715" w:rsidRPr="00EE085F">
        <w:rPr>
          <w:rFonts w:ascii="Ecofont Vera Sans" w:hAnsi="Ecofont Vera Sans"/>
          <w:bCs/>
          <w:sz w:val="20"/>
          <w:szCs w:val="20"/>
        </w:rPr>
        <w:t>dez</w:t>
      </w:r>
      <w:r w:rsidRPr="000D4715">
        <w:rPr>
          <w:rFonts w:ascii="Ecofont Vera Sans" w:hAnsi="Ecofont Vera Sans"/>
          <w:bCs/>
          <w:sz w:val="20"/>
          <w:szCs w:val="20"/>
        </w:rPr>
        <w:t xml:space="preserve"> por cento)</w:t>
      </w:r>
      <w:r w:rsidRPr="000D4715">
        <w:rPr>
          <w:rFonts w:ascii="Ecofont Vera Sans" w:hAnsi="Ecofont Vera Sans"/>
          <w:sz w:val="20"/>
          <w:szCs w:val="20"/>
        </w:rPr>
        <w:t xml:space="preserve"> do</w:t>
      </w:r>
      <w:r w:rsidRPr="00401EC9">
        <w:rPr>
          <w:rFonts w:ascii="Ecofont Vera Sans" w:hAnsi="Ecofont Vera Sans"/>
          <w:color w:val="000000"/>
          <w:sz w:val="20"/>
          <w:szCs w:val="20"/>
        </w:rPr>
        <w:t xml:space="preserve"> valor total estimado da contratação ou do item pertinente.</w:t>
      </w:r>
    </w:p>
    <w:p w:rsidR="00586676" w:rsidRPr="00401EC9" w:rsidRDefault="00586676" w:rsidP="00744D21">
      <w:pPr>
        <w:numPr>
          <w:ilvl w:val="2"/>
          <w:numId w:val="1"/>
        </w:numPr>
        <w:spacing w:after="240"/>
        <w:jc w:val="both"/>
        <w:rPr>
          <w:rFonts w:ascii="Ecofont Vera Sans" w:hAnsi="Ecofont Vera Sans"/>
          <w:sz w:val="20"/>
          <w:szCs w:val="20"/>
          <w:u w:val="single"/>
        </w:rPr>
      </w:pPr>
      <w:r w:rsidRPr="00401EC9">
        <w:rPr>
          <w:rFonts w:ascii="Ecofont Vera Sans" w:hAnsi="Ecofont Vera Sans"/>
          <w:sz w:val="20"/>
          <w:szCs w:val="20"/>
          <w:u w:val="single"/>
        </w:rPr>
        <w:t>Relativos à Qualificação Técnica:</w:t>
      </w:r>
    </w:p>
    <w:p w:rsidR="00440E46" w:rsidRPr="00FB7CD4" w:rsidRDefault="00D71EF4" w:rsidP="00744D21">
      <w:pPr>
        <w:numPr>
          <w:ilvl w:val="0"/>
          <w:numId w:val="5"/>
        </w:numPr>
        <w:spacing w:after="240"/>
        <w:jc w:val="both"/>
        <w:rPr>
          <w:rFonts w:ascii="Ecofont Vera Sans" w:hAnsi="Ecofont Vera Sans"/>
          <w:sz w:val="20"/>
          <w:szCs w:val="20"/>
        </w:rPr>
      </w:pPr>
      <w:r>
        <w:rPr>
          <w:rFonts w:ascii="Ecofont Vera Sans" w:hAnsi="Ecofont Vera Sans"/>
          <w:sz w:val="20"/>
          <w:szCs w:val="20"/>
        </w:rPr>
        <w:t>A</w:t>
      </w:r>
      <w:r w:rsidR="006B4501" w:rsidRPr="006B4501">
        <w:rPr>
          <w:rFonts w:ascii="Ecofont Vera Sans" w:hAnsi="Ecofont Vera Sans"/>
          <w:sz w:val="20"/>
          <w:szCs w:val="20"/>
        </w:rPr>
        <w:t>presenta</w:t>
      </w:r>
      <w:r w:rsidR="006B4501">
        <w:rPr>
          <w:rFonts w:ascii="Ecofont Vera Sans" w:hAnsi="Ecofont Vera Sans"/>
          <w:sz w:val="20"/>
          <w:szCs w:val="20"/>
        </w:rPr>
        <w:t>r</w:t>
      </w:r>
      <w:r w:rsidR="006B4501" w:rsidRPr="006B4501">
        <w:rPr>
          <w:rFonts w:ascii="Ecofont Vera Sans" w:hAnsi="Ecofont Vera Sans"/>
          <w:sz w:val="20"/>
          <w:szCs w:val="20"/>
        </w:rPr>
        <w:t xml:space="preserve">, no mínimo, </w:t>
      </w:r>
      <w:proofErr w:type="gramStart"/>
      <w:r w:rsidR="006B4501" w:rsidRPr="006B4501">
        <w:rPr>
          <w:rFonts w:ascii="Ecofont Vera Sans" w:hAnsi="Ecofont Vera Sans"/>
          <w:sz w:val="20"/>
          <w:szCs w:val="20"/>
        </w:rPr>
        <w:t>1</w:t>
      </w:r>
      <w:proofErr w:type="gramEnd"/>
      <w:r w:rsidR="006B4501" w:rsidRPr="006B4501">
        <w:rPr>
          <w:rFonts w:ascii="Ecofont Vera Sans" w:hAnsi="Ecofont Vera Sans"/>
          <w:sz w:val="20"/>
          <w:szCs w:val="20"/>
        </w:rPr>
        <w:t xml:space="preserve"> (um) atestado de capacidade técnica, comprovando que a licitante prestou, de forma satisfatória, serviço compatível com o objeto deste Pregão. O atestado deverá ser fornecido por pessoa jurídica de direito público ou privado e conter razão social, CNPJ e endereço completo da Contratante e da Contratada; características do serviço prestado; data da prestação dos serviços; data da emissão, nome, cargo, telefone e assinatura do responsável pela emissão do atestado</w:t>
      </w:r>
      <w:r w:rsidR="00FB7CD4" w:rsidRPr="00FB7CD4">
        <w:rPr>
          <w:rFonts w:ascii="Ecofont Vera Sans" w:hAnsi="Ecofont Vera Sans"/>
          <w:sz w:val="20"/>
          <w:szCs w:val="20"/>
          <w:lang w:eastAsia="ar-SA"/>
        </w:rPr>
        <w:t>.</w:t>
      </w:r>
    </w:p>
    <w:p w:rsidR="00440E46" w:rsidRPr="00FB7CD4" w:rsidRDefault="00440E46" w:rsidP="00744D21">
      <w:pPr>
        <w:numPr>
          <w:ilvl w:val="1"/>
          <w:numId w:val="1"/>
        </w:numPr>
        <w:spacing w:after="240"/>
        <w:jc w:val="both"/>
        <w:rPr>
          <w:rFonts w:ascii="Ecofont Vera Sans" w:hAnsi="Ecofont Vera Sans"/>
          <w:color w:val="000000"/>
          <w:sz w:val="20"/>
          <w:szCs w:val="20"/>
          <w:shd w:val="clear" w:color="auto" w:fill="FFFF00"/>
        </w:rPr>
      </w:pPr>
      <w:r w:rsidRPr="00FB7CD4">
        <w:rPr>
          <w:rFonts w:ascii="Ecofont Vera Sans" w:hAnsi="Ecofont Vera Sans"/>
          <w:sz w:val="20"/>
          <w:szCs w:val="20"/>
        </w:rPr>
        <w:t xml:space="preserve">O licitante que já estiver cadastrado no SICAF, em situação regular, até o terceiro dia útil anterior à data da abertura da sessão pública, ficará dispensado de apresentar </w:t>
      </w:r>
      <w:r w:rsidRPr="00FB7CD4">
        <w:rPr>
          <w:rFonts w:ascii="Ecofont Vera Sans" w:hAnsi="Ecofont Vera Sans"/>
          <w:color w:val="000000"/>
          <w:sz w:val="20"/>
          <w:szCs w:val="20"/>
        </w:rPr>
        <w:t xml:space="preserve">os documentos comprobatórios abrangidos pelo referido cadastro que estejam </w:t>
      </w:r>
      <w:r w:rsidRPr="00FB7CD4">
        <w:rPr>
          <w:rFonts w:ascii="Ecofont Vera Sans" w:hAnsi="Ecofont Vera Sans"/>
          <w:sz w:val="20"/>
          <w:szCs w:val="20"/>
        </w:rPr>
        <w:t>validados e atualizados</w:t>
      </w:r>
      <w:r w:rsidRPr="00FB7CD4">
        <w:rPr>
          <w:rFonts w:ascii="Ecofont Vera Sans" w:hAnsi="Ecofont Vera Sans"/>
          <w:color w:val="000000"/>
          <w:sz w:val="20"/>
          <w:szCs w:val="20"/>
        </w:rPr>
        <w:t>.</w:t>
      </w:r>
    </w:p>
    <w:p w:rsidR="00440E46" w:rsidRPr="00FB7CD4" w:rsidRDefault="00440E46" w:rsidP="00744D21">
      <w:pPr>
        <w:numPr>
          <w:ilvl w:val="2"/>
          <w:numId w:val="1"/>
        </w:numPr>
        <w:spacing w:after="240"/>
        <w:jc w:val="both"/>
        <w:rPr>
          <w:rFonts w:ascii="Ecofont Vera Sans" w:hAnsi="Ecofont Vera Sans"/>
          <w:color w:val="000000"/>
          <w:sz w:val="20"/>
          <w:szCs w:val="20"/>
          <w:shd w:val="clear" w:color="auto" w:fill="FFFF00"/>
        </w:rPr>
      </w:pPr>
      <w:r w:rsidRPr="00FB7CD4">
        <w:rPr>
          <w:rFonts w:ascii="Ecofont Vera Sans" w:hAnsi="Ecofont Vera Sans"/>
          <w:color w:val="000000"/>
          <w:sz w:val="20"/>
          <w:szCs w:val="20"/>
        </w:rPr>
        <w:t xml:space="preserve">A verificação se dará mediante consulta </w:t>
      </w:r>
      <w:proofErr w:type="spellStart"/>
      <w:r w:rsidRPr="00FB7CD4">
        <w:rPr>
          <w:rFonts w:ascii="Ecofont Vera Sans" w:hAnsi="Ecofont Vera Sans"/>
          <w:color w:val="000000"/>
          <w:sz w:val="20"/>
          <w:szCs w:val="20"/>
        </w:rPr>
        <w:t>on</w:t>
      </w:r>
      <w:proofErr w:type="spellEnd"/>
      <w:r w:rsidRPr="00FB7CD4">
        <w:rPr>
          <w:rFonts w:ascii="Ecofont Vera Sans" w:hAnsi="Ecofont Vera Sans"/>
          <w:color w:val="000000"/>
          <w:sz w:val="20"/>
          <w:szCs w:val="20"/>
        </w:rPr>
        <w:t xml:space="preserve"> </w:t>
      </w:r>
      <w:proofErr w:type="spellStart"/>
      <w:r w:rsidRPr="00FB7CD4">
        <w:rPr>
          <w:rFonts w:ascii="Ecofont Vera Sans" w:hAnsi="Ecofont Vera Sans"/>
          <w:color w:val="000000"/>
          <w:sz w:val="20"/>
          <w:szCs w:val="20"/>
        </w:rPr>
        <w:t>line</w:t>
      </w:r>
      <w:proofErr w:type="spellEnd"/>
      <w:r w:rsidRPr="00FB7CD4">
        <w:rPr>
          <w:rFonts w:ascii="Ecofont Vera Sans" w:hAnsi="Ecofont Vera Sans"/>
          <w:color w:val="000000"/>
          <w:sz w:val="20"/>
          <w:szCs w:val="20"/>
        </w:rPr>
        <w:t>, realizada pelo Pregoeiro, devendo o resultado ser impresso e anexado ao processo.</w:t>
      </w:r>
    </w:p>
    <w:p w:rsidR="00E31458" w:rsidRPr="00401EC9" w:rsidRDefault="00E31458"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Na hipótese de algum documento que já conste do SICAF estar com o seu prazo de validade vencido, e caso o Pregoeiro não logre êxito em obter a certidão correspondente através do sítio oficial, o licitante será advertido a encaminhar, no prazo de</w:t>
      </w:r>
      <w:r w:rsidR="00F841B5">
        <w:rPr>
          <w:rFonts w:ascii="Ecofont Vera Sans" w:hAnsi="Ecofont Vera Sans"/>
          <w:sz w:val="20"/>
          <w:szCs w:val="20"/>
        </w:rPr>
        <w:t xml:space="preserve"> 60 (sessenta) minutos</w:t>
      </w:r>
      <w:r w:rsidRPr="00401EC9">
        <w:rPr>
          <w:rFonts w:ascii="Ecofont Vera Sans" w:hAnsi="Ecofont Vera Sans"/>
          <w:sz w:val="20"/>
          <w:szCs w:val="20"/>
        </w:rPr>
        <w:t xml:space="preserve">, documento válido que comprove o atendimento às exigências deste Edital, </w:t>
      </w:r>
      <w:proofErr w:type="gramStart"/>
      <w:r w:rsidRPr="00401EC9">
        <w:rPr>
          <w:rFonts w:ascii="Ecofont Vera Sans" w:hAnsi="Ecofont Vera Sans"/>
          <w:sz w:val="20"/>
          <w:szCs w:val="20"/>
        </w:rPr>
        <w:t>sob pena</w:t>
      </w:r>
      <w:proofErr w:type="gramEnd"/>
      <w:r w:rsidRPr="00401EC9">
        <w:rPr>
          <w:rFonts w:ascii="Ecofont Vera Sans" w:hAnsi="Ecofont Vera Sans"/>
          <w:sz w:val="20"/>
          <w:szCs w:val="20"/>
        </w:rPr>
        <w:t xml:space="preserve"> de inabilitação, ressalvado o disposto quanto à comprovação da regularidade fiscal das microempresas e empresas de pequeno porte e das </w:t>
      </w:r>
      <w:r w:rsidRPr="00401EC9">
        <w:rPr>
          <w:rFonts w:ascii="Ecofont Vera Sans" w:hAnsi="Ecofont Vera Sans"/>
          <w:color w:val="000000"/>
          <w:sz w:val="20"/>
          <w:szCs w:val="20"/>
        </w:rPr>
        <w:t>cooperativas enquadradas no artigo 34 da Lei nº 11.488, de 2007</w:t>
      </w:r>
      <w:r w:rsidRPr="00401EC9">
        <w:rPr>
          <w:rFonts w:ascii="Ecofont Vera Sans" w:hAnsi="Ecofont Vera Sans"/>
          <w:sz w:val="20"/>
          <w:szCs w:val="20"/>
        </w:rPr>
        <w:t>.</w:t>
      </w:r>
    </w:p>
    <w:p w:rsidR="00E31458" w:rsidRPr="00401EC9" w:rsidRDefault="00E31458"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O licitante obriga-se a declarar, sob as penalidades legais, </w:t>
      </w:r>
      <w:proofErr w:type="gramStart"/>
      <w:r w:rsidRPr="00401EC9">
        <w:rPr>
          <w:rFonts w:ascii="Ecofont Vera Sans" w:hAnsi="Ecofont Vera Sans"/>
          <w:sz w:val="20"/>
          <w:szCs w:val="20"/>
        </w:rPr>
        <w:t>a superveniência de fato impeditivo da habilitação</w:t>
      </w:r>
      <w:proofErr w:type="gramEnd"/>
      <w:r w:rsidRPr="00401EC9">
        <w:rPr>
          <w:rFonts w:ascii="Ecofont Vera Sans" w:hAnsi="Ecofont Vera Sans"/>
          <w:sz w:val="20"/>
          <w:szCs w:val="20"/>
        </w:rPr>
        <w:t>.</w:t>
      </w:r>
    </w:p>
    <w:p w:rsidR="00E31458" w:rsidRPr="00440E46" w:rsidRDefault="00E31458" w:rsidP="00744D21">
      <w:pPr>
        <w:numPr>
          <w:ilvl w:val="1"/>
          <w:numId w:val="1"/>
        </w:numPr>
        <w:spacing w:after="240"/>
        <w:jc w:val="both"/>
        <w:rPr>
          <w:rFonts w:ascii="Ecofont Vera Sans" w:hAnsi="Ecofont Vera Sans"/>
          <w:sz w:val="20"/>
          <w:szCs w:val="20"/>
        </w:rPr>
      </w:pPr>
      <w:r w:rsidRPr="00440E46">
        <w:rPr>
          <w:rFonts w:ascii="Ecofont Vera Sans" w:hAnsi="Ecofont Vera Sans"/>
          <w:sz w:val="20"/>
          <w:szCs w:val="20"/>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w:t>
      </w:r>
      <w:r w:rsidRPr="00440E46">
        <w:rPr>
          <w:rFonts w:ascii="Ecofont Vera Sans" w:hAnsi="Ecofont Vera Sans"/>
          <w:color w:val="000000"/>
          <w:sz w:val="20"/>
          <w:szCs w:val="20"/>
        </w:rPr>
        <w:t>nquadradas no artigo 34 da Lei nº 11.488, de 2007</w:t>
      </w:r>
      <w:r w:rsidRPr="00440E46">
        <w:rPr>
          <w:rFonts w:ascii="Ecofont Vera Sans" w:hAnsi="Ecofont Vera Sans"/>
          <w:sz w:val="20"/>
          <w:szCs w:val="20"/>
        </w:rPr>
        <w:t>.</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lastRenderedPageBreak/>
        <w:t>No caso de inabilitação, o Pregoeiro retomará o procedimento a partir da fase de julgamento da proposta, examinando a proposta subseqüente e, assim sucessivamente, na ordem de classificação.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color w:val="000000"/>
          <w:sz w:val="20"/>
          <w:szCs w:val="20"/>
        </w:rPr>
        <w:t>Para fins de habilitação, o Pregoeiro poderá obter certidões de órgãos ou entidades emissoras de certidões por sítios oficiais.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Não serão aceitos documentos com indicação de CNPJ diferentes, salvo aqueles legalmente permitidos.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Havendo necessidade de analisar minuciosamente os documentos exigidos, o Pregoeiro suspenderá a sessão, informando no “chat” a nova data e horário para a continuidade da mesma.</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Constatado o atendimento às exigências de habilitação fixadas no Edital, o licitante será declarado vencedor.</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Caso o licitante seja microempresa ou empresa de pequeno porte, ou </w:t>
      </w:r>
      <w:r w:rsidRPr="00401EC9">
        <w:rPr>
          <w:rFonts w:ascii="Ecofont Vera Sans" w:hAnsi="Ecofont Vera Sans"/>
          <w:color w:val="000000"/>
          <w:sz w:val="20"/>
          <w:szCs w:val="20"/>
        </w:rPr>
        <w:t xml:space="preserve">cooperativa enquadrada no artigo 34 da Lei nº 11.488, de 2007, </w:t>
      </w:r>
      <w:r w:rsidRPr="00401EC9">
        <w:rPr>
          <w:rFonts w:ascii="Ecofont Vera Sans" w:hAnsi="Ecofont Vera Sans"/>
          <w:sz w:val="20"/>
          <w:szCs w:val="20"/>
        </w:rPr>
        <w:t xml:space="preserve">havendo alguma restrição na comprovação de sua regularidade fiscal, ser-lhe-á assegurado o prazo de 02 (dois)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440E46" w:rsidRPr="00FB7CD4" w:rsidRDefault="00440E46" w:rsidP="00744D21">
      <w:pPr>
        <w:numPr>
          <w:ilvl w:val="3"/>
          <w:numId w:val="1"/>
        </w:numPr>
        <w:spacing w:after="240"/>
        <w:jc w:val="both"/>
        <w:rPr>
          <w:rFonts w:ascii="Ecofont Vera Sans" w:hAnsi="Ecofont Vera Sans"/>
          <w:color w:val="000000"/>
          <w:sz w:val="20"/>
          <w:szCs w:val="20"/>
        </w:rPr>
      </w:pPr>
      <w:r w:rsidRPr="00FB7CD4">
        <w:rPr>
          <w:rFonts w:ascii="Ecofont Vera Sans" w:hAnsi="Ecofont Vera Sans"/>
          <w:sz w:val="20"/>
          <w:szCs w:val="20"/>
        </w:rPr>
        <w:t xml:space="preserve">Como condição para o deferimento do prazo de regularização, o Pregoeiro poderá consultar </w:t>
      </w:r>
      <w:r w:rsidRPr="00FB7CD4">
        <w:rPr>
          <w:rFonts w:ascii="Ecofont Vera Sans" w:hAnsi="Ecofont Vera Sans"/>
          <w:color w:val="000000"/>
          <w:sz w:val="20"/>
          <w:szCs w:val="20"/>
        </w:rPr>
        <w:t>o Portal da Transparência do Governo Federal (</w:t>
      </w:r>
      <w:hyperlink r:id="rId14" w:history="1">
        <w:r w:rsidRPr="00FB7CD4">
          <w:rPr>
            <w:rStyle w:val="Hyperlink"/>
            <w:rFonts w:ascii="Ecofont Vera Sans" w:hAnsi="Ecofont Vera Sans"/>
            <w:sz w:val="20"/>
            <w:szCs w:val="20"/>
          </w:rPr>
          <w:t>www.portaldatransparencia.gov.br</w:t>
        </w:r>
      </w:hyperlink>
      <w:r w:rsidRPr="00FB7CD4">
        <w:rPr>
          <w:rFonts w:ascii="Ecofont Vera Sans" w:hAnsi="Ecofont Vera Sans"/>
          <w:color w:val="000000"/>
          <w:sz w:val="20"/>
          <w:szCs w:val="20"/>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440E46" w:rsidRPr="00FB7CD4" w:rsidRDefault="00440E46" w:rsidP="00744D21">
      <w:pPr>
        <w:numPr>
          <w:ilvl w:val="3"/>
          <w:numId w:val="1"/>
        </w:numPr>
        <w:spacing w:after="240"/>
        <w:jc w:val="both"/>
        <w:rPr>
          <w:rFonts w:ascii="Ecofont Vera Sans" w:hAnsi="Ecofont Vera Sans"/>
          <w:color w:val="000000"/>
          <w:sz w:val="20"/>
          <w:szCs w:val="20"/>
        </w:rPr>
      </w:pPr>
      <w:r w:rsidRPr="00FB7CD4">
        <w:rPr>
          <w:rFonts w:ascii="Ecofont Vera Sans" w:hAnsi="Ecofont Vera Sans"/>
          <w:color w:val="000000"/>
          <w:sz w:val="20"/>
          <w:szCs w:val="20"/>
        </w:rPr>
        <w:t xml:space="preserve">Constatada a ocorrência de qualquer das situações de </w:t>
      </w:r>
      <w:proofErr w:type="spellStart"/>
      <w:r w:rsidRPr="00FB7CD4">
        <w:rPr>
          <w:rFonts w:ascii="Ecofont Vera Sans" w:hAnsi="Ecofont Vera Sans"/>
          <w:color w:val="000000"/>
          <w:sz w:val="20"/>
          <w:szCs w:val="20"/>
        </w:rPr>
        <w:t>extrapolamento</w:t>
      </w:r>
      <w:proofErr w:type="spellEnd"/>
      <w:r w:rsidRPr="00FB7CD4">
        <w:rPr>
          <w:rFonts w:ascii="Ecofont Vera Sans" w:hAnsi="Ecofont Vera Sans"/>
          <w:color w:val="000000"/>
          <w:sz w:val="20"/>
          <w:szCs w:val="20"/>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 declaração do vencedor de que trata este subitem acontecerá no momento imediatamente posterior à fase de habilitação, aguardando-se os prazos de regularização fiscal para a abertura da fase recursal.</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Da sessão pública do Pregão divulgar-se-á Ata no sistema eletrônico.</w:t>
      </w:r>
    </w:p>
    <w:p w:rsidR="0097703D" w:rsidRPr="00401EC9" w:rsidRDefault="0097703D" w:rsidP="00744D21">
      <w:pPr>
        <w:numPr>
          <w:ilvl w:val="0"/>
          <w:numId w:val="1"/>
        </w:numPr>
        <w:spacing w:after="360"/>
        <w:jc w:val="both"/>
        <w:rPr>
          <w:rFonts w:ascii="Ecofont Vera Sans" w:hAnsi="Ecofont Vera Sans"/>
          <w:sz w:val="20"/>
          <w:szCs w:val="20"/>
          <w:highlight w:val="lightGray"/>
          <w:u w:val="single"/>
          <w:shd w:val="clear" w:color="auto" w:fill="B3B3B3"/>
        </w:rPr>
      </w:pPr>
      <w:r w:rsidRPr="00401EC9">
        <w:rPr>
          <w:rFonts w:ascii="Ecofont Vera Sans" w:hAnsi="Ecofont Vera Sans"/>
          <w:sz w:val="20"/>
          <w:szCs w:val="20"/>
          <w:highlight w:val="lightGray"/>
          <w:u w:val="single"/>
          <w:shd w:val="clear" w:color="auto" w:fill="B3B3B3"/>
        </w:rPr>
        <w:t>DO ENCAMINHAMENTO DA PROPOSTA VENCEDORA</w:t>
      </w:r>
    </w:p>
    <w:p w:rsidR="0097703D" w:rsidRPr="00401EC9" w:rsidRDefault="0097703D" w:rsidP="00744D21">
      <w:pPr>
        <w:numPr>
          <w:ilvl w:val="1"/>
          <w:numId w:val="1"/>
        </w:numPr>
        <w:spacing w:after="240"/>
        <w:jc w:val="both"/>
        <w:rPr>
          <w:rFonts w:ascii="Ecofont Vera Sans" w:hAnsi="Ecofont Vera Sans"/>
          <w:color w:val="000000"/>
          <w:sz w:val="20"/>
          <w:szCs w:val="20"/>
        </w:rPr>
      </w:pPr>
      <w:r w:rsidRPr="00401EC9">
        <w:rPr>
          <w:rFonts w:ascii="Ecofont Vera Sans" w:hAnsi="Ecofont Vera Sans"/>
          <w:sz w:val="20"/>
          <w:szCs w:val="20"/>
        </w:rPr>
        <w:lastRenderedPageBreak/>
        <w:t>A proposta final,</w:t>
      </w:r>
      <w:r w:rsidRPr="00401EC9">
        <w:rPr>
          <w:rFonts w:ascii="Ecofont Vera Sans" w:hAnsi="Ecofont Vera Sans"/>
          <w:color w:val="000000"/>
          <w:sz w:val="20"/>
          <w:szCs w:val="20"/>
        </w:rPr>
        <w:t xml:space="preserve"> </w:t>
      </w:r>
      <w:r w:rsidRPr="00401EC9">
        <w:rPr>
          <w:rFonts w:ascii="Ecofont Vera Sans" w:hAnsi="Ecofont Vera Sans"/>
          <w:sz w:val="20"/>
          <w:szCs w:val="20"/>
        </w:rPr>
        <w:t>contendo a</w:t>
      </w:r>
      <w:r w:rsidRPr="00401EC9">
        <w:rPr>
          <w:rFonts w:ascii="Ecofont Vera Sans" w:hAnsi="Ecofont Vera Sans"/>
          <w:color w:val="000000"/>
          <w:sz w:val="20"/>
          <w:szCs w:val="20"/>
        </w:rPr>
        <w:t xml:space="preserve"> planilha atualizada de custos e formação de preços e eventuais justificativas apresentadas pelo proponente vencedor, deverá ser encaminhada no prazo de</w:t>
      </w:r>
      <w:r w:rsidR="00A1789A">
        <w:rPr>
          <w:rFonts w:ascii="Ecofont Vera Sans" w:hAnsi="Ecofont Vera Sans"/>
          <w:color w:val="000000"/>
          <w:sz w:val="20"/>
          <w:szCs w:val="20"/>
        </w:rPr>
        <w:t xml:space="preserve"> 60 (sessenta) minutos</w:t>
      </w:r>
      <w:r w:rsidRPr="00401EC9">
        <w:rPr>
          <w:rFonts w:ascii="Ecofont Vera Sans" w:hAnsi="Ecofont Vera Sans"/>
          <w:sz w:val="20"/>
          <w:szCs w:val="20"/>
        </w:rPr>
        <w:t>,</w:t>
      </w:r>
      <w:r w:rsidRPr="00401EC9">
        <w:rPr>
          <w:rFonts w:ascii="Ecofont Vera Sans" w:hAnsi="Ecofont Vera Sans"/>
          <w:color w:val="000000"/>
          <w:sz w:val="20"/>
          <w:szCs w:val="20"/>
        </w:rPr>
        <w:t xml:space="preserve"> a contar da solicitação do Pregoeiro no sistema eletrônico.</w:t>
      </w:r>
    </w:p>
    <w:p w:rsidR="0097703D" w:rsidRPr="00440E46"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A proposta final deverá ser redigida em língua portuguesa, datilografada ou digitada, em uma via, sem emendas, rasuras, entrelinhas ou ressalvas, devendo a última folha </w:t>
      </w:r>
      <w:r w:rsidRPr="00440E46">
        <w:rPr>
          <w:rFonts w:ascii="Ecofont Vera Sans" w:hAnsi="Ecofont Vera Sans"/>
          <w:sz w:val="20"/>
          <w:szCs w:val="20"/>
        </w:rPr>
        <w:t>ser assinada e as demais rubricadas pelo licitante ou seu representante legal.</w:t>
      </w:r>
    </w:p>
    <w:p w:rsidR="00E31458" w:rsidRPr="00440E46" w:rsidRDefault="00E31458" w:rsidP="00744D21">
      <w:pPr>
        <w:numPr>
          <w:ilvl w:val="2"/>
          <w:numId w:val="1"/>
        </w:numPr>
        <w:spacing w:after="240"/>
        <w:jc w:val="both"/>
        <w:rPr>
          <w:rFonts w:ascii="Ecofont Vera Sans" w:hAnsi="Ecofont Vera Sans"/>
          <w:color w:val="000000"/>
          <w:sz w:val="20"/>
          <w:szCs w:val="20"/>
        </w:rPr>
      </w:pPr>
      <w:r w:rsidRPr="00440E46">
        <w:rPr>
          <w:rFonts w:ascii="Ecofont Vera Sans" w:hAnsi="Ecofont Vera Sans"/>
          <w:color w:val="000000"/>
          <w:sz w:val="20"/>
          <w:szCs w:val="20"/>
        </w:rPr>
        <w:t>A p</w:t>
      </w:r>
      <w:r w:rsidRPr="00440E46">
        <w:rPr>
          <w:rFonts w:ascii="Ecofont Vera Sans" w:hAnsi="Ecofont Vera Sans"/>
          <w:sz w:val="20"/>
          <w:szCs w:val="20"/>
        </w:rPr>
        <w:t>roposta final deverá conter a indicação do banco, número da conta e agência do licitante vencedor, para fins de pagamento.</w:t>
      </w:r>
    </w:p>
    <w:p w:rsidR="0097703D" w:rsidRPr="00401EC9" w:rsidRDefault="0097703D" w:rsidP="00744D21">
      <w:pPr>
        <w:numPr>
          <w:ilvl w:val="1"/>
          <w:numId w:val="1"/>
        </w:numPr>
        <w:spacing w:after="240"/>
        <w:jc w:val="both"/>
        <w:rPr>
          <w:rFonts w:ascii="Ecofont Vera Sans" w:hAnsi="Ecofont Vera Sans"/>
          <w:color w:val="000000"/>
          <w:sz w:val="20"/>
          <w:szCs w:val="20"/>
        </w:rPr>
      </w:pPr>
      <w:r w:rsidRPr="00440E46">
        <w:rPr>
          <w:rFonts w:ascii="Ecofont Vera Sans" w:hAnsi="Ecofont Vera Sans"/>
          <w:color w:val="000000"/>
          <w:sz w:val="20"/>
          <w:szCs w:val="20"/>
        </w:rPr>
        <w:t>A proposta</w:t>
      </w:r>
      <w:r w:rsidRPr="00401EC9">
        <w:rPr>
          <w:rFonts w:ascii="Ecofont Vera Sans" w:hAnsi="Ecofont Vera Sans"/>
          <w:color w:val="000000"/>
          <w:sz w:val="20"/>
          <w:szCs w:val="20"/>
        </w:rPr>
        <w:t xml:space="preserve"> final deverá ser documentada nos autos e será levada em consideração no decorrer da execução do contrato</w:t>
      </w:r>
      <w:r w:rsidRPr="00401EC9">
        <w:rPr>
          <w:rFonts w:ascii="Ecofont Vera Sans" w:eastAsia="Arial Unicode MS" w:hAnsi="Ecofont Vera Sans"/>
          <w:color w:val="000000"/>
          <w:sz w:val="20"/>
          <w:szCs w:val="20"/>
        </w:rPr>
        <w:t>, no momento da repactuação ou de</w:t>
      </w:r>
      <w:r w:rsidRPr="00401EC9">
        <w:rPr>
          <w:rFonts w:ascii="Ecofont Vera Sans" w:hAnsi="Ecofont Vera Sans"/>
          <w:color w:val="000000"/>
          <w:sz w:val="20"/>
          <w:szCs w:val="20"/>
        </w:rPr>
        <w:t xml:space="preserve"> aplicação de eventual sanção à Contratada, se for o caso.</w:t>
      </w:r>
    </w:p>
    <w:p w:rsidR="0097703D" w:rsidRPr="00401EC9" w:rsidRDefault="0097703D" w:rsidP="00744D21">
      <w:pPr>
        <w:numPr>
          <w:ilvl w:val="0"/>
          <w:numId w:val="1"/>
        </w:numPr>
        <w:spacing w:after="360"/>
        <w:jc w:val="both"/>
        <w:rPr>
          <w:rFonts w:ascii="Ecofont Vera Sans" w:hAnsi="Ecofont Vera Sans"/>
          <w:sz w:val="20"/>
          <w:szCs w:val="20"/>
          <w:highlight w:val="lightGray"/>
          <w:u w:val="single"/>
          <w:shd w:val="clear" w:color="auto" w:fill="B3B3B3"/>
        </w:rPr>
      </w:pPr>
      <w:r w:rsidRPr="00401EC9">
        <w:rPr>
          <w:rFonts w:ascii="Ecofont Vera Sans" w:hAnsi="Ecofont Vera Sans"/>
          <w:sz w:val="20"/>
          <w:szCs w:val="20"/>
          <w:highlight w:val="lightGray"/>
          <w:u w:val="single"/>
          <w:shd w:val="clear" w:color="auto" w:fill="B3B3B3"/>
        </w:rPr>
        <w:t>DOS RECURSOS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Declarado o vencedor, e depois de decorrida a fase de regularização fiscal, caso o licitante vencedor seja microempresa ou empresa de pequeno porte ou </w:t>
      </w:r>
      <w:r w:rsidRPr="00401EC9">
        <w:rPr>
          <w:rFonts w:ascii="Ecofont Vera Sans" w:hAnsi="Ecofont Vera Sans"/>
          <w:color w:val="000000"/>
          <w:sz w:val="20"/>
          <w:szCs w:val="20"/>
        </w:rPr>
        <w:t>cooperativa enquadrada no artigo 34 da Lei nº 11.488, de 2007</w:t>
      </w:r>
      <w:r w:rsidRPr="00401EC9">
        <w:rPr>
          <w:rFonts w:ascii="Ecofont Vera Sans" w:hAnsi="Ecofont Vera Sans"/>
          <w:sz w:val="20"/>
          <w:szCs w:val="20"/>
        </w:rPr>
        <w:t>, qualquer licitante poderá, durante a sessão pública, de forma imediata e motivada, em campo próprio do sistema,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440E46" w:rsidRPr="007343BF" w:rsidRDefault="00440E46" w:rsidP="00744D21">
      <w:pPr>
        <w:numPr>
          <w:ilvl w:val="2"/>
          <w:numId w:val="1"/>
        </w:numPr>
        <w:spacing w:after="240"/>
        <w:jc w:val="both"/>
        <w:rPr>
          <w:rFonts w:ascii="Ecofont Vera Sans" w:hAnsi="Ecofont Vera Sans"/>
          <w:sz w:val="20"/>
          <w:szCs w:val="20"/>
        </w:rPr>
      </w:pPr>
      <w:r w:rsidRPr="007343BF">
        <w:rPr>
          <w:rFonts w:ascii="Ecofont Vera Sans" w:hAnsi="Ecofont Vera Sans"/>
          <w:sz w:val="20"/>
          <w:szCs w:val="20"/>
        </w:rPr>
        <w:t>O Pregoeiro assegurará tempo mínimo de 30 (trinta) minutos para que o licitante manifeste motivadamente sua intenção de recorrer.</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 falta de manifestação imediata e motivada do licitante quanto à intenção de recorrer importará a decadência desse direito.</w:t>
      </w:r>
    </w:p>
    <w:p w:rsidR="0097703D" w:rsidRPr="00440E46"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Cabe ao Pregoeiro receber, examinar e decidir os recursos, encaminhando-os à </w:t>
      </w:r>
      <w:r w:rsidRPr="00440E46">
        <w:rPr>
          <w:rFonts w:ascii="Ecofont Vera Sans" w:hAnsi="Ecofont Vera Sans"/>
          <w:sz w:val="20"/>
          <w:szCs w:val="20"/>
        </w:rPr>
        <w:t>autoridade competente quando mantiver sua decisão.</w:t>
      </w:r>
    </w:p>
    <w:p w:rsidR="00E31458" w:rsidRPr="00440E46" w:rsidRDefault="00E31458" w:rsidP="00744D21">
      <w:pPr>
        <w:numPr>
          <w:ilvl w:val="2"/>
          <w:numId w:val="1"/>
        </w:numPr>
        <w:spacing w:after="240"/>
        <w:jc w:val="both"/>
        <w:rPr>
          <w:rFonts w:ascii="Ecofont Vera Sans" w:hAnsi="Ecofont Vera Sans"/>
          <w:sz w:val="20"/>
          <w:szCs w:val="20"/>
        </w:rPr>
      </w:pPr>
      <w:r w:rsidRPr="00440E46">
        <w:rPr>
          <w:rFonts w:ascii="Ecofont Vera Sans" w:hAnsi="Ecofont Vera Sans"/>
          <w:sz w:val="20"/>
          <w:szCs w:val="20"/>
        </w:rPr>
        <w:t>A análise quanto ao recebimento ou não do recurso, pelo Pregoeiro, ficará adstrita à verificação da tempestividade e da existência de motivação da intenção de recorrer.</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acolhimento de recurso, pelo Pregoeiro, ou pela autoridade competente, conforme o caso</w:t>
      </w:r>
      <w:proofErr w:type="gramStart"/>
      <w:r w:rsidRPr="00401EC9">
        <w:rPr>
          <w:rFonts w:ascii="Ecofont Vera Sans" w:hAnsi="Ecofont Vera Sans"/>
          <w:sz w:val="20"/>
          <w:szCs w:val="20"/>
        </w:rPr>
        <w:t>, importará</w:t>
      </w:r>
      <w:proofErr w:type="gramEnd"/>
      <w:r w:rsidRPr="00401EC9">
        <w:rPr>
          <w:rFonts w:ascii="Ecofont Vera Sans" w:hAnsi="Ecofont Vera Sans"/>
          <w:sz w:val="20"/>
          <w:szCs w:val="20"/>
        </w:rPr>
        <w:t xml:space="preserve"> invalidação apenas dos atos insuscetíveis de aproveitamento.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Não serão conhecidos os recursos cujas razões forem apresentadas fora dos prazos legais.</w:t>
      </w:r>
    </w:p>
    <w:p w:rsidR="0097703D" w:rsidRPr="00401EC9" w:rsidRDefault="0097703D" w:rsidP="00744D21">
      <w:pPr>
        <w:numPr>
          <w:ilvl w:val="0"/>
          <w:numId w:val="1"/>
        </w:numPr>
        <w:spacing w:after="360"/>
        <w:jc w:val="both"/>
        <w:rPr>
          <w:rFonts w:ascii="Ecofont Vera Sans" w:hAnsi="Ecofont Vera Sans"/>
          <w:sz w:val="20"/>
          <w:szCs w:val="20"/>
          <w:highlight w:val="lightGray"/>
        </w:rPr>
      </w:pPr>
      <w:r w:rsidRPr="00401EC9">
        <w:rPr>
          <w:rFonts w:ascii="Ecofont Vera Sans" w:hAnsi="Ecofont Vera Sans"/>
          <w:sz w:val="20"/>
          <w:szCs w:val="20"/>
          <w:highlight w:val="lightGray"/>
          <w:u w:val="single"/>
        </w:rPr>
        <w:t>DA ADJUDICAÇÃO E HOMOLOGAÇÃO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objeto da licitação será adjudicado ao licitante declarado vencedor, por ato do Pregoeiro, caso não haja interposição de recurso, ou pela autoridade competente, após a regular decisão dos recursos apresentados.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Após a fase recursal, constatada a regularidade dos atos praticados, a autoridade competente homologará o procedimento licitatório. </w:t>
      </w:r>
    </w:p>
    <w:p w:rsidR="0097703D" w:rsidRPr="00401EC9" w:rsidRDefault="0097703D" w:rsidP="00744D21">
      <w:pPr>
        <w:numPr>
          <w:ilvl w:val="0"/>
          <w:numId w:val="1"/>
        </w:numPr>
        <w:spacing w:after="360"/>
        <w:jc w:val="both"/>
        <w:rPr>
          <w:rFonts w:ascii="Ecofont Vera Sans" w:hAnsi="Ecofont Vera Sans"/>
          <w:sz w:val="20"/>
          <w:szCs w:val="20"/>
          <w:highlight w:val="lightGray"/>
        </w:rPr>
      </w:pPr>
      <w:r w:rsidRPr="00401EC9">
        <w:rPr>
          <w:rFonts w:ascii="Ecofont Vera Sans" w:hAnsi="Ecofont Vera Sans"/>
          <w:sz w:val="20"/>
          <w:szCs w:val="20"/>
          <w:highlight w:val="lightGray"/>
          <w:u w:val="single"/>
          <w:shd w:val="clear" w:color="auto" w:fill="B3B3B3"/>
        </w:rPr>
        <w:t>DA FORMALIZAÇÃO DA ATA DE REGISTRO DE PREÇOS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Homologado o resultado da licitação, o órgão gerenciador, respeitada a ordem de classificação e a quantidade de fornecedores a serem registrados, convocará os interessados para, no prazo de</w:t>
      </w:r>
      <w:r w:rsidR="00313484">
        <w:rPr>
          <w:rFonts w:ascii="Ecofont Vera Sans" w:hAnsi="Ecofont Vera Sans"/>
          <w:sz w:val="20"/>
          <w:szCs w:val="20"/>
        </w:rPr>
        <w:t xml:space="preserve"> </w:t>
      </w:r>
      <w:proofErr w:type="gramStart"/>
      <w:r w:rsidR="00313484">
        <w:rPr>
          <w:rFonts w:ascii="Ecofont Vera Sans" w:hAnsi="Ecofont Vera Sans"/>
          <w:sz w:val="20"/>
          <w:szCs w:val="20"/>
        </w:rPr>
        <w:t>5</w:t>
      </w:r>
      <w:proofErr w:type="gramEnd"/>
      <w:r w:rsidRPr="00401EC9">
        <w:rPr>
          <w:rFonts w:ascii="Ecofont Vera Sans" w:hAnsi="Ecofont Vera Sans"/>
          <w:b/>
          <w:color w:val="FF0000"/>
          <w:sz w:val="20"/>
          <w:szCs w:val="20"/>
        </w:rPr>
        <w:t xml:space="preserve"> </w:t>
      </w:r>
      <w:r w:rsidRPr="00EE085F">
        <w:rPr>
          <w:rFonts w:ascii="Ecofont Vera Sans" w:hAnsi="Ecofont Vera Sans"/>
          <w:b/>
          <w:sz w:val="20"/>
          <w:szCs w:val="20"/>
        </w:rPr>
        <w:lastRenderedPageBreak/>
        <w:t>(</w:t>
      </w:r>
      <w:r w:rsidR="00313484" w:rsidRPr="00EE085F">
        <w:rPr>
          <w:rFonts w:ascii="Ecofont Vera Sans" w:hAnsi="Ecofont Vera Sans"/>
          <w:b/>
          <w:sz w:val="20"/>
          <w:szCs w:val="20"/>
        </w:rPr>
        <w:t>cinco</w:t>
      </w:r>
      <w:r w:rsidRPr="00EE085F">
        <w:rPr>
          <w:rFonts w:ascii="Ecofont Vera Sans" w:hAnsi="Ecofont Vera Sans"/>
          <w:b/>
          <w:sz w:val="20"/>
          <w:szCs w:val="20"/>
        </w:rPr>
        <w:t>) dias</w:t>
      </w:r>
      <w:r w:rsidRPr="00EE085F">
        <w:rPr>
          <w:rFonts w:ascii="Ecofont Vera Sans" w:hAnsi="Ecofont Vera Sans"/>
          <w:sz w:val="20"/>
          <w:szCs w:val="20"/>
        </w:rPr>
        <w:t>,</w:t>
      </w:r>
      <w:r w:rsidRPr="00401EC9">
        <w:rPr>
          <w:rFonts w:ascii="Ecofont Vera Sans" w:hAnsi="Ecofont Vera Sans"/>
          <w:sz w:val="20"/>
          <w:szCs w:val="20"/>
        </w:rPr>
        <w:t xml:space="preserve"> contados da data da convocação, proceder à assinatura da Ata de Registro de Preços, a qual, </w:t>
      </w:r>
      <w:r w:rsidRPr="00401EC9">
        <w:rPr>
          <w:rFonts w:ascii="Ecofont Vera Sans" w:hAnsi="Ecofont Vera Sans"/>
          <w:color w:val="000000"/>
          <w:sz w:val="20"/>
          <w:szCs w:val="20"/>
        </w:rPr>
        <w:t>após cumpridos os requisitos de publicidade, terá efeito de compromisso de fornecimento, nas condições estabelecidas.</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O prazo previsto poderá ser prorrogado uma vez, por igual período, quando, durante o seu transcurso, for solicitado pelo licitante convocado, desde que ocorra motivo justificado e aceito pelo órgão gerenciador.</w:t>
      </w:r>
    </w:p>
    <w:p w:rsidR="00376872" w:rsidRPr="00CB09C1" w:rsidRDefault="00376872" w:rsidP="00744D21">
      <w:pPr>
        <w:numPr>
          <w:ilvl w:val="1"/>
          <w:numId w:val="1"/>
        </w:numPr>
        <w:spacing w:after="240"/>
        <w:jc w:val="both"/>
        <w:rPr>
          <w:rFonts w:ascii="Ecofont_Spranq_eco_Sans" w:hAnsi="Ecofont_Spranq_eco_Sans"/>
          <w:sz w:val="20"/>
          <w:szCs w:val="20"/>
        </w:rPr>
      </w:pPr>
      <w:r w:rsidRPr="00CB09C1">
        <w:rPr>
          <w:rFonts w:ascii="Ecofont_Spranq_eco_Sans" w:hAnsi="Ecofont_Spranq_eco_Sans" w:cs="Arial"/>
          <w:color w:val="000000"/>
          <w:sz w:val="20"/>
          <w:szCs w:val="20"/>
        </w:rPr>
        <w:t>A ata de registro de preços, disponibilizada no Portal de Compras do Governo federal, poderá ser assinada por certificação digital.</w:t>
      </w:r>
    </w:p>
    <w:p w:rsidR="00376872" w:rsidRPr="00CB09C1" w:rsidRDefault="00376872" w:rsidP="00744D21">
      <w:pPr>
        <w:numPr>
          <w:ilvl w:val="2"/>
          <w:numId w:val="1"/>
        </w:numPr>
        <w:spacing w:after="240"/>
        <w:jc w:val="both"/>
        <w:rPr>
          <w:rFonts w:ascii="Ecofont_Spranq_eco_Sans" w:hAnsi="Ecofont_Spranq_eco_Sans"/>
        </w:rPr>
      </w:pPr>
      <w:r w:rsidRPr="00CB09C1">
        <w:rPr>
          <w:rFonts w:ascii="Ecofont_Spranq_eco_Sans" w:hAnsi="Ecofont_Spranq_eco_Sans" w:cs="Arial"/>
          <w:color w:val="000000"/>
          <w:sz w:val="20"/>
          <w:szCs w:val="20"/>
        </w:rPr>
        <w:t>Até a completa adequação do Portal de Compras do Governo federal para atendimento ao</w:t>
      </w:r>
      <w:proofErr w:type="gramStart"/>
      <w:r w:rsidRPr="00CB09C1">
        <w:rPr>
          <w:rFonts w:ascii="Ecofont_Spranq_eco_Sans" w:hAnsi="Ecofont_Spranq_eco_Sans" w:cs="Arial"/>
          <w:color w:val="000000"/>
          <w:sz w:val="20"/>
          <w:szCs w:val="20"/>
        </w:rPr>
        <w:t xml:space="preserve">  </w:t>
      </w:r>
      <w:proofErr w:type="gramEnd"/>
      <w:r w:rsidRPr="00CB09C1">
        <w:rPr>
          <w:rFonts w:ascii="Ecofont_Spranq_eco_Sans" w:hAnsi="Ecofont_Spranq_eco_Sans" w:cs="Arial"/>
          <w:color w:val="000000"/>
          <w:sz w:val="20"/>
          <w:szCs w:val="20"/>
        </w:rPr>
        <w:t>disposto no § 1</w:t>
      </w:r>
      <w:r w:rsidRPr="00CB09C1">
        <w:rPr>
          <w:rFonts w:ascii="Ecofont_Spranq_eco_Sans" w:hAnsi="Ecofont_Spranq_eco_Sans" w:cs="Arial"/>
          <w:strike/>
          <w:color w:val="000000"/>
          <w:sz w:val="20"/>
          <w:szCs w:val="20"/>
        </w:rPr>
        <w:t>º</w:t>
      </w:r>
      <w:r w:rsidRPr="00CB09C1">
        <w:rPr>
          <w:rFonts w:ascii="Ecofont_Spranq_eco_Sans" w:hAnsi="Ecofont_Spranq_eco_Sans" w:cs="Arial"/>
          <w:color w:val="000000"/>
          <w:sz w:val="20"/>
          <w:szCs w:val="20"/>
        </w:rPr>
        <w:t xml:space="preserve"> do art. 5</w:t>
      </w:r>
      <w:r w:rsidRPr="00CB09C1">
        <w:rPr>
          <w:rFonts w:ascii="Ecofont_Spranq_eco_Sans" w:hAnsi="Ecofont_Spranq_eco_Sans" w:cs="Arial"/>
          <w:strike/>
          <w:color w:val="000000"/>
          <w:sz w:val="20"/>
          <w:szCs w:val="20"/>
        </w:rPr>
        <w:t>º</w:t>
      </w:r>
      <w:r w:rsidRPr="00CB09C1">
        <w:rPr>
          <w:rFonts w:ascii="Ecofont_Spranq_eco_Sans" w:hAnsi="Ecofont_Spranq_eco_Sans" w:cs="Arial"/>
          <w:color w:val="000000"/>
          <w:sz w:val="20"/>
          <w:szCs w:val="20"/>
        </w:rPr>
        <w:t>, o órgão gerenciador deverá providenciar:</w:t>
      </w:r>
    </w:p>
    <w:p w:rsidR="00376872" w:rsidRPr="00CB09C1" w:rsidRDefault="00376872" w:rsidP="00744D21">
      <w:pPr>
        <w:numPr>
          <w:ilvl w:val="3"/>
          <w:numId w:val="1"/>
        </w:numPr>
        <w:spacing w:after="240"/>
        <w:jc w:val="both"/>
        <w:rPr>
          <w:rFonts w:ascii="Ecofont_Spranq_eco_Sans" w:hAnsi="Ecofont_Spranq_eco_Sans"/>
        </w:rPr>
      </w:pPr>
      <w:proofErr w:type="gramStart"/>
      <w:r w:rsidRPr="00CB09C1">
        <w:rPr>
          <w:rFonts w:ascii="Ecofont_Spranq_eco_Sans" w:hAnsi="Ecofont_Spranq_eco_Sans" w:cs="Arial"/>
          <w:color w:val="000000"/>
          <w:sz w:val="20"/>
          <w:szCs w:val="20"/>
        </w:rPr>
        <w:t>a</w:t>
      </w:r>
      <w:proofErr w:type="gramEnd"/>
      <w:r w:rsidRPr="00CB09C1">
        <w:rPr>
          <w:rFonts w:ascii="Ecofont_Spranq_eco_Sans" w:hAnsi="Ecofont_Spranq_eco_Sans" w:cs="Arial"/>
          <w:color w:val="000000"/>
          <w:sz w:val="20"/>
          <w:szCs w:val="20"/>
        </w:rPr>
        <w:t xml:space="preserve"> assinatura da ata de registro de preços e o encaminhamento de sua cópia aos  órgãos ou entidades participantes; e</w:t>
      </w:r>
    </w:p>
    <w:p w:rsidR="00376872" w:rsidRPr="00CB09C1" w:rsidRDefault="00376872" w:rsidP="00744D21">
      <w:pPr>
        <w:numPr>
          <w:ilvl w:val="3"/>
          <w:numId w:val="1"/>
        </w:numPr>
        <w:spacing w:after="240"/>
        <w:jc w:val="both"/>
        <w:rPr>
          <w:rFonts w:ascii="Ecofont_Spranq_eco_Sans" w:hAnsi="Ecofont_Spranq_eco_Sans"/>
        </w:rPr>
      </w:pPr>
      <w:proofErr w:type="gramStart"/>
      <w:r w:rsidRPr="00CB09C1">
        <w:rPr>
          <w:rFonts w:ascii="Ecofont_Spranq_eco_Sans" w:hAnsi="Ecofont_Spranq_eco_Sans" w:cs="Arial"/>
          <w:color w:val="000000"/>
          <w:sz w:val="20"/>
          <w:szCs w:val="20"/>
        </w:rPr>
        <w:t>a</w:t>
      </w:r>
      <w:proofErr w:type="gramEnd"/>
      <w:r w:rsidRPr="00CB09C1">
        <w:rPr>
          <w:rFonts w:ascii="Ecofont_Spranq_eco_Sans" w:hAnsi="Ecofont_Spranq_eco_Sans" w:cs="Arial"/>
          <w:color w:val="000000"/>
          <w:sz w:val="20"/>
          <w:szCs w:val="20"/>
        </w:rPr>
        <w:t xml:space="preserve"> indicação dos fornecedores para atendimento às demandas, observada a ordem  de classificação e os quantitativos de contratação definidos pelos órgãos e entidades participantes. </w:t>
      </w:r>
    </w:p>
    <w:p w:rsidR="00376872" w:rsidRPr="00CB09C1" w:rsidRDefault="00376872" w:rsidP="00744D21">
      <w:pPr>
        <w:numPr>
          <w:ilvl w:val="1"/>
          <w:numId w:val="1"/>
        </w:numPr>
        <w:spacing w:after="240"/>
        <w:jc w:val="both"/>
        <w:rPr>
          <w:rFonts w:ascii="Ecofont Vera Sans" w:hAnsi="Ecofont Vera Sans"/>
          <w:sz w:val="20"/>
          <w:szCs w:val="20"/>
        </w:rPr>
      </w:pPr>
      <w:r w:rsidRPr="00CB09C1">
        <w:rPr>
          <w:rFonts w:ascii="Ecofont Vera Sans" w:hAnsi="Ecofont Vera Sans"/>
          <w:sz w:val="20"/>
          <w:szCs w:val="20"/>
        </w:rPr>
        <w:t>No caso do licitante vencedor, após convocado, não comparecer para assinar a Ata ou se recusar a fazê-lo, sem prejuízo das cominações previstas neste Edital e seus anexos, poderão ser convocados os licitantes remanescentes, respeitada a ordem de classificação, para assinar a Ata em igual prazo e nas mesmas condições propostas pelo primeiro classificado.</w:t>
      </w:r>
    </w:p>
    <w:p w:rsidR="00376872" w:rsidRDefault="00376872" w:rsidP="00744D21">
      <w:pPr>
        <w:numPr>
          <w:ilvl w:val="0"/>
          <w:numId w:val="1"/>
        </w:numPr>
        <w:spacing w:after="360"/>
        <w:jc w:val="both"/>
        <w:rPr>
          <w:rFonts w:ascii="Ecofont Vera Sans" w:hAnsi="Ecofont Vera Sans"/>
          <w:sz w:val="20"/>
          <w:szCs w:val="20"/>
          <w:highlight w:val="lightGray"/>
        </w:rPr>
      </w:pPr>
      <w:r>
        <w:rPr>
          <w:rFonts w:ascii="Ecofont Vera Sans" w:hAnsi="Ecofont Vera Sans"/>
          <w:sz w:val="20"/>
          <w:szCs w:val="20"/>
          <w:highlight w:val="lightGray"/>
          <w:u w:val="single"/>
          <w:shd w:val="clear" w:color="auto" w:fill="B3B3B3"/>
        </w:rPr>
        <w:t>DA VIGÊNCIA DA ATA DE REGISTRO DE PREÇOS</w:t>
      </w:r>
    </w:p>
    <w:p w:rsidR="00376872" w:rsidRPr="004B386C" w:rsidRDefault="00376872" w:rsidP="00744D21">
      <w:pPr>
        <w:numPr>
          <w:ilvl w:val="1"/>
          <w:numId w:val="1"/>
        </w:numPr>
        <w:spacing w:after="360"/>
        <w:jc w:val="both"/>
        <w:rPr>
          <w:rFonts w:ascii="Ecofont Vera Sans" w:hAnsi="Ecofont Vera Sans"/>
          <w:sz w:val="20"/>
          <w:szCs w:val="20"/>
        </w:rPr>
      </w:pPr>
      <w:r w:rsidRPr="004B386C">
        <w:rPr>
          <w:rFonts w:ascii="Ecofont Vera Sans" w:hAnsi="Ecofont Vera Sans"/>
          <w:sz w:val="20"/>
          <w:szCs w:val="20"/>
        </w:rPr>
        <w:t xml:space="preserve">A Ata de Registro de Preços terá vigência </w:t>
      </w:r>
      <w:r w:rsidRPr="00D9311A">
        <w:rPr>
          <w:rFonts w:ascii="Ecofont Vera Sans" w:hAnsi="Ecofont Vera Sans"/>
          <w:sz w:val="20"/>
          <w:szCs w:val="20"/>
        </w:rPr>
        <w:t xml:space="preserve">de </w:t>
      </w:r>
      <w:r w:rsidR="004B386C" w:rsidRPr="00D9311A">
        <w:rPr>
          <w:rFonts w:ascii="Ecofont Vera Sans" w:hAnsi="Ecofont Vera Sans"/>
          <w:sz w:val="20"/>
          <w:szCs w:val="20"/>
        </w:rPr>
        <w:t>12</w:t>
      </w:r>
      <w:r w:rsidRPr="00D9311A">
        <w:rPr>
          <w:rFonts w:ascii="Ecofont Vera Sans" w:hAnsi="Ecofont Vera Sans"/>
          <w:b/>
          <w:sz w:val="20"/>
          <w:szCs w:val="20"/>
        </w:rPr>
        <w:t xml:space="preserve"> (</w:t>
      </w:r>
      <w:r w:rsidR="004B386C" w:rsidRPr="00D9311A">
        <w:rPr>
          <w:rFonts w:ascii="Ecofont Vera Sans" w:hAnsi="Ecofont Vera Sans"/>
          <w:b/>
          <w:sz w:val="20"/>
          <w:szCs w:val="20"/>
        </w:rPr>
        <w:t>doze</w:t>
      </w:r>
      <w:r w:rsidRPr="00D9311A">
        <w:rPr>
          <w:rFonts w:ascii="Ecofont Vera Sans" w:hAnsi="Ecofont Vera Sans"/>
          <w:b/>
          <w:sz w:val="20"/>
          <w:szCs w:val="20"/>
        </w:rPr>
        <w:t>) meses</w:t>
      </w:r>
      <w:r w:rsidRPr="00D9311A">
        <w:rPr>
          <w:rFonts w:ascii="Ecofont Vera Sans" w:hAnsi="Ecofont Vera Sans"/>
          <w:sz w:val="20"/>
          <w:szCs w:val="20"/>
        </w:rPr>
        <w:t>,</w:t>
      </w:r>
      <w:r w:rsidRPr="004B386C">
        <w:rPr>
          <w:rFonts w:ascii="Ecofont Vera Sans" w:hAnsi="Ecofont Vera Sans"/>
          <w:sz w:val="20"/>
          <w:szCs w:val="20"/>
        </w:rPr>
        <w:t xml:space="preserve"> a contar da data de sua assinatura, não podendo ultrapassar o prazo máximo de 12 (doze) meses, incluídas eventuais prorrogações, nos termos do que dispõe o inciso III do § 3º do artigo 15 da Lei nº 8.666/93.</w:t>
      </w:r>
    </w:p>
    <w:p w:rsidR="00376872" w:rsidRDefault="00376872" w:rsidP="00744D21">
      <w:pPr>
        <w:numPr>
          <w:ilvl w:val="0"/>
          <w:numId w:val="1"/>
        </w:numPr>
        <w:spacing w:after="360"/>
        <w:jc w:val="both"/>
        <w:rPr>
          <w:rFonts w:ascii="Ecofont Vera Sans" w:hAnsi="Ecofont Vera Sans"/>
          <w:sz w:val="20"/>
          <w:szCs w:val="20"/>
          <w:highlight w:val="lightGray"/>
        </w:rPr>
      </w:pPr>
      <w:r>
        <w:rPr>
          <w:rFonts w:ascii="Ecofont Vera Sans" w:hAnsi="Ecofont Vera Sans"/>
          <w:sz w:val="20"/>
          <w:szCs w:val="20"/>
          <w:highlight w:val="lightGray"/>
          <w:u w:val="single"/>
          <w:shd w:val="clear" w:color="auto" w:fill="B3B3B3"/>
        </w:rPr>
        <w:t>DA ALTERAÇÃO E DO CANCELAMENTO</w:t>
      </w:r>
    </w:p>
    <w:p w:rsidR="0097703D" w:rsidRPr="004B386C" w:rsidRDefault="00376872" w:rsidP="00744D21">
      <w:pPr>
        <w:numPr>
          <w:ilvl w:val="1"/>
          <w:numId w:val="1"/>
        </w:numPr>
        <w:spacing w:after="360"/>
        <w:jc w:val="both"/>
        <w:rPr>
          <w:rFonts w:ascii="Ecofont Vera Sans" w:hAnsi="Ecofont Vera Sans"/>
          <w:sz w:val="20"/>
          <w:szCs w:val="20"/>
        </w:rPr>
      </w:pPr>
      <w:r w:rsidRPr="004B386C">
        <w:rPr>
          <w:rFonts w:ascii="Ecofont Vera Sans" w:hAnsi="Ecofont Vera Sans"/>
          <w:sz w:val="20"/>
          <w:szCs w:val="20"/>
        </w:rPr>
        <w:t>A alteração da Ata de Registro de Preços e o cancelamento do registro do fornecedor obedecerão à disciplina do Decreto n° 7.892 de 2013, conforme previsto na Ata anexa ao Edital.</w:t>
      </w:r>
    </w:p>
    <w:p w:rsidR="00440E46" w:rsidRPr="00401EC9" w:rsidRDefault="00440E46" w:rsidP="00744D21">
      <w:pPr>
        <w:numPr>
          <w:ilvl w:val="0"/>
          <w:numId w:val="1"/>
        </w:numPr>
        <w:spacing w:after="360"/>
        <w:jc w:val="both"/>
        <w:rPr>
          <w:rFonts w:ascii="Ecofont Vera Sans" w:hAnsi="Ecofont Vera Sans"/>
          <w:sz w:val="20"/>
          <w:szCs w:val="20"/>
          <w:highlight w:val="lightGray"/>
        </w:rPr>
      </w:pPr>
      <w:r w:rsidRPr="00401EC9">
        <w:rPr>
          <w:rFonts w:ascii="Ecofont Vera Sans" w:hAnsi="Ecofont Vera Sans"/>
          <w:sz w:val="20"/>
          <w:szCs w:val="20"/>
          <w:highlight w:val="lightGray"/>
          <w:u w:val="single"/>
          <w:shd w:val="clear" w:color="auto" w:fill="B3B3B3"/>
        </w:rPr>
        <w:t>DA CONTRATAÇÃO COM OS FORNECEDORES</w:t>
      </w:r>
    </w:p>
    <w:p w:rsidR="00440E46" w:rsidRPr="00433ECA" w:rsidRDefault="00440E46" w:rsidP="00744D21">
      <w:pPr>
        <w:numPr>
          <w:ilvl w:val="1"/>
          <w:numId w:val="1"/>
        </w:numPr>
        <w:spacing w:after="240"/>
        <w:jc w:val="both"/>
        <w:rPr>
          <w:rFonts w:ascii="Ecofont Vera Sans" w:hAnsi="Ecofont Vera Sans"/>
          <w:sz w:val="20"/>
          <w:szCs w:val="20"/>
          <w:lang w:bidi="pt-BR"/>
        </w:rPr>
      </w:pPr>
      <w:r w:rsidRPr="00401EC9">
        <w:rPr>
          <w:rFonts w:ascii="Ecofont Vera Sans" w:hAnsi="Ecofont Vera Sans"/>
          <w:sz w:val="20"/>
          <w:szCs w:val="20"/>
        </w:rPr>
        <w:t xml:space="preserve">A contratação com o fornecedor registrado, de acordo com a necessidade do órgão, será formalizada por intermédio de instrumento contratual, obedecidos os requisitos pertinentes do </w:t>
      </w:r>
      <w:r w:rsidRPr="00433ECA">
        <w:rPr>
          <w:rFonts w:ascii="Ecofont Vera Sans" w:hAnsi="Ecofont Vera Sans"/>
          <w:sz w:val="20"/>
          <w:szCs w:val="20"/>
        </w:rPr>
        <w:t xml:space="preserve">parágrafo </w:t>
      </w:r>
      <w:r w:rsidR="00376872" w:rsidRPr="00433ECA">
        <w:rPr>
          <w:rFonts w:ascii="Ecofont Vera Sans" w:hAnsi="Ecofont Vera Sans"/>
          <w:sz w:val="20"/>
          <w:szCs w:val="20"/>
        </w:rPr>
        <w:t>4º, do artigo 12, do Decreto nº 7.892, de 2013</w:t>
      </w:r>
      <w:r w:rsidRPr="00433ECA">
        <w:rPr>
          <w:rFonts w:ascii="Ecofont Vera Sans" w:hAnsi="Ecofont Vera Sans"/>
          <w:sz w:val="20"/>
          <w:szCs w:val="20"/>
        </w:rPr>
        <w:t>.</w:t>
      </w:r>
    </w:p>
    <w:p w:rsidR="00440E46" w:rsidRPr="00433ECA" w:rsidRDefault="00440E46"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O órgão deverá assegurar-se de que o preço registrado na Ata permanece vantajoso, </w:t>
      </w:r>
      <w:r w:rsidRPr="00433ECA">
        <w:rPr>
          <w:rFonts w:ascii="Ecofont Vera Sans" w:hAnsi="Ecofont Vera Sans"/>
          <w:sz w:val="20"/>
          <w:szCs w:val="20"/>
        </w:rPr>
        <w:t xml:space="preserve">mediante realização de pesquisa de mercado prévia à contratação </w:t>
      </w:r>
      <w:r w:rsidR="00376872" w:rsidRPr="00433ECA">
        <w:rPr>
          <w:rFonts w:ascii="Ecofont Vera Sans" w:hAnsi="Ecofont Vera Sans"/>
          <w:sz w:val="20"/>
          <w:szCs w:val="20"/>
        </w:rPr>
        <w:t>(artigo 9°,</w:t>
      </w:r>
      <w:proofErr w:type="gramStart"/>
      <w:r w:rsidR="00376872" w:rsidRPr="00433ECA">
        <w:rPr>
          <w:rFonts w:ascii="Ecofont Vera Sans" w:hAnsi="Ecofont Vera Sans"/>
          <w:sz w:val="20"/>
          <w:szCs w:val="20"/>
        </w:rPr>
        <w:t xml:space="preserve">  </w:t>
      </w:r>
      <w:proofErr w:type="gramEnd"/>
      <w:r w:rsidR="00376872" w:rsidRPr="00433ECA">
        <w:rPr>
          <w:rFonts w:ascii="Ecofont Vera Sans" w:hAnsi="Ecofont Vera Sans"/>
          <w:sz w:val="20"/>
          <w:szCs w:val="20"/>
        </w:rPr>
        <w:t>inciso XI, do Decreto n° 7.892, de 2013).</w:t>
      </w:r>
      <w:r w:rsidRPr="00433ECA">
        <w:rPr>
          <w:rFonts w:ascii="Ecofont Vera Sans" w:hAnsi="Ecofont Vera Sans"/>
          <w:sz w:val="20"/>
          <w:szCs w:val="20"/>
        </w:rPr>
        <w:t>.</w:t>
      </w:r>
    </w:p>
    <w:p w:rsidR="00440E46" w:rsidRDefault="00440E46" w:rsidP="00744D21">
      <w:pPr>
        <w:numPr>
          <w:ilvl w:val="1"/>
          <w:numId w:val="1"/>
        </w:numPr>
        <w:spacing w:after="240"/>
        <w:jc w:val="both"/>
        <w:rPr>
          <w:rFonts w:ascii="Ecofont Vera Sans" w:hAnsi="Ecofont Vera Sans"/>
          <w:sz w:val="20"/>
          <w:szCs w:val="20"/>
          <w:lang w:bidi="pt-BR"/>
        </w:rPr>
      </w:pPr>
      <w:r w:rsidRPr="00433ECA">
        <w:rPr>
          <w:rFonts w:ascii="Ecofont Vera Sans" w:hAnsi="Ecofont Vera Sans"/>
          <w:sz w:val="20"/>
          <w:szCs w:val="20"/>
        </w:rPr>
        <w:t xml:space="preserve">O órgão convocará a fornecedora com preço registrado em ata para, a cada contratação, </w:t>
      </w:r>
      <w:r w:rsidR="00376872" w:rsidRPr="00433ECA">
        <w:rPr>
          <w:rFonts w:ascii="Ecofont Vera Sans" w:hAnsi="Ecofont Vera Sans"/>
          <w:sz w:val="20"/>
          <w:szCs w:val="20"/>
        </w:rPr>
        <w:t xml:space="preserve">e dentro do prazo de validade da Ata. </w:t>
      </w:r>
      <w:proofErr w:type="gramStart"/>
      <w:r w:rsidRPr="00433ECA">
        <w:rPr>
          <w:rFonts w:ascii="Ecofont Vera Sans" w:hAnsi="Ecofont Vera Sans"/>
          <w:sz w:val="20"/>
          <w:szCs w:val="20"/>
        </w:rPr>
        <w:t>no</w:t>
      </w:r>
      <w:proofErr w:type="gramEnd"/>
      <w:r w:rsidRPr="00433ECA">
        <w:rPr>
          <w:rFonts w:ascii="Ecofont Vera Sans" w:hAnsi="Ecofont Vera Sans"/>
          <w:sz w:val="20"/>
          <w:szCs w:val="20"/>
        </w:rPr>
        <w:t xml:space="preserve"> prazo </w:t>
      </w:r>
      <w:r w:rsidRPr="00D9311A">
        <w:rPr>
          <w:rFonts w:ascii="Ecofont Vera Sans" w:hAnsi="Ecofont Vera Sans"/>
          <w:sz w:val="20"/>
          <w:szCs w:val="20"/>
        </w:rPr>
        <w:t>de</w:t>
      </w:r>
      <w:r w:rsidR="00D9311A" w:rsidRPr="00D9311A">
        <w:rPr>
          <w:rFonts w:ascii="Ecofont Vera Sans" w:hAnsi="Ecofont Vera Sans"/>
          <w:sz w:val="20"/>
          <w:szCs w:val="20"/>
        </w:rPr>
        <w:t xml:space="preserve"> 5</w:t>
      </w:r>
      <w:r w:rsidRPr="00D9311A">
        <w:rPr>
          <w:rFonts w:ascii="Ecofont Vera Sans" w:hAnsi="Ecofont Vera Sans"/>
          <w:b/>
          <w:sz w:val="20"/>
          <w:szCs w:val="20"/>
          <w:lang w:bidi="pt-BR"/>
        </w:rPr>
        <w:t xml:space="preserve"> (</w:t>
      </w:r>
      <w:r w:rsidR="00D9311A" w:rsidRPr="00D9311A">
        <w:rPr>
          <w:rFonts w:ascii="Ecofont Vera Sans" w:hAnsi="Ecofont Vera Sans"/>
          <w:b/>
          <w:sz w:val="20"/>
          <w:szCs w:val="20"/>
          <w:lang w:bidi="pt-BR"/>
        </w:rPr>
        <w:t>cinco</w:t>
      </w:r>
      <w:r w:rsidRPr="00D9311A">
        <w:rPr>
          <w:rFonts w:ascii="Ecofont Vera Sans" w:hAnsi="Ecofont Vera Sans"/>
          <w:b/>
          <w:sz w:val="20"/>
          <w:szCs w:val="20"/>
          <w:lang w:bidi="pt-BR"/>
        </w:rPr>
        <w:t>) dias úteis</w:t>
      </w:r>
      <w:r w:rsidRPr="00D9311A">
        <w:rPr>
          <w:rFonts w:ascii="Ecofont Vera Sans" w:hAnsi="Ecofont Vera Sans"/>
          <w:sz w:val="20"/>
          <w:szCs w:val="20"/>
          <w:lang w:bidi="pt-BR"/>
        </w:rPr>
        <w:t xml:space="preserve">, </w:t>
      </w:r>
      <w:r w:rsidRPr="00D9311A">
        <w:rPr>
          <w:rFonts w:ascii="Ecofont Vera Sans" w:hAnsi="Ecofont Vera Sans"/>
          <w:sz w:val="20"/>
          <w:szCs w:val="20"/>
        </w:rPr>
        <w:t>assinar</w:t>
      </w:r>
      <w:r w:rsidRPr="00433ECA">
        <w:rPr>
          <w:rFonts w:ascii="Ecofont Vera Sans" w:hAnsi="Ecofont Vera Sans"/>
          <w:sz w:val="20"/>
          <w:szCs w:val="20"/>
        </w:rPr>
        <w:t xml:space="preserve"> o Contrato,</w:t>
      </w:r>
      <w:r w:rsidRPr="00433ECA">
        <w:rPr>
          <w:rFonts w:ascii="Ecofont Vera Sans" w:hAnsi="Ecofont Vera Sans"/>
          <w:sz w:val="20"/>
          <w:szCs w:val="20"/>
          <w:lang w:bidi="pt-BR"/>
        </w:rPr>
        <w:t xml:space="preserve"> sob pena</w:t>
      </w:r>
      <w:r w:rsidRPr="00401EC9">
        <w:rPr>
          <w:rFonts w:ascii="Ecofont Vera Sans" w:hAnsi="Ecofont Vera Sans"/>
          <w:sz w:val="20"/>
          <w:szCs w:val="20"/>
          <w:lang w:bidi="pt-BR"/>
        </w:rPr>
        <w:t xml:space="preserve"> de decair do direito à contratação, sem prejuízo das sanções previstas no Edital e na Ata de Registro de Preços.</w:t>
      </w:r>
    </w:p>
    <w:p w:rsidR="00376872" w:rsidRPr="00433ECA" w:rsidRDefault="00376872" w:rsidP="00744D21">
      <w:pPr>
        <w:numPr>
          <w:ilvl w:val="2"/>
          <w:numId w:val="1"/>
        </w:numPr>
        <w:spacing w:after="240"/>
        <w:jc w:val="both"/>
        <w:rPr>
          <w:rFonts w:ascii="Ecofont Vera Sans" w:hAnsi="Ecofont Vera Sans"/>
          <w:sz w:val="20"/>
          <w:szCs w:val="20"/>
          <w:lang w:bidi="pt-BR"/>
        </w:rPr>
      </w:pPr>
      <w:r w:rsidRPr="00433ECA">
        <w:rPr>
          <w:rFonts w:ascii="Ecofont Vera Sans" w:hAnsi="Ecofont Vera Sans"/>
          <w:sz w:val="20"/>
          <w:szCs w:val="20"/>
          <w:lang w:bidi="pt-BR"/>
        </w:rPr>
        <w:t xml:space="preserve">Alternativamente à convocação para comparecer perante o órgão ou entidade para a </w:t>
      </w:r>
      <w:r w:rsidR="00433ECA" w:rsidRPr="00433ECA">
        <w:rPr>
          <w:rFonts w:ascii="Ecofont Vera Sans" w:hAnsi="Ecofont Vera Sans"/>
          <w:sz w:val="20"/>
          <w:szCs w:val="20"/>
          <w:lang w:bidi="pt-BR"/>
        </w:rPr>
        <w:t>assinatura do Termo de Contrato</w:t>
      </w:r>
      <w:r w:rsidRPr="00433ECA">
        <w:rPr>
          <w:rFonts w:ascii="Ecofont Vera Sans" w:hAnsi="Ecofont Vera Sans"/>
          <w:sz w:val="20"/>
          <w:szCs w:val="20"/>
          <w:lang w:bidi="pt-BR"/>
        </w:rPr>
        <w:t xml:space="preserve">, a Administração poderá encaminhá-lo para assinatura ou </w:t>
      </w:r>
      <w:r w:rsidRPr="00433ECA">
        <w:rPr>
          <w:rFonts w:ascii="Ecofont Vera Sans" w:hAnsi="Ecofont Vera Sans"/>
          <w:sz w:val="20"/>
          <w:szCs w:val="20"/>
          <w:lang w:bidi="pt-BR"/>
        </w:rPr>
        <w:lastRenderedPageBreak/>
        <w:t>aceite, mediante correspondência postal com aviso de recebimento (AR) ou meio eletrônico, para que seja assinado/retirado no prazo de</w:t>
      </w:r>
      <w:r w:rsidR="00D9311A">
        <w:rPr>
          <w:rFonts w:ascii="Ecofont Vera Sans" w:hAnsi="Ecofont Vera Sans"/>
          <w:sz w:val="20"/>
          <w:szCs w:val="20"/>
          <w:lang w:bidi="pt-BR"/>
        </w:rPr>
        <w:t xml:space="preserve"> </w:t>
      </w:r>
      <w:proofErr w:type="gramStart"/>
      <w:r w:rsidR="00D9311A">
        <w:rPr>
          <w:rFonts w:ascii="Ecofont Vera Sans" w:hAnsi="Ecofont Vera Sans"/>
          <w:sz w:val="20"/>
          <w:szCs w:val="20"/>
          <w:lang w:bidi="pt-BR"/>
        </w:rPr>
        <w:t>5</w:t>
      </w:r>
      <w:proofErr w:type="gramEnd"/>
      <w:r w:rsidRPr="00433ECA">
        <w:rPr>
          <w:rFonts w:ascii="Ecofont Vera Sans" w:hAnsi="Ecofont Vera Sans"/>
          <w:sz w:val="20"/>
          <w:szCs w:val="20"/>
          <w:lang w:bidi="pt-BR"/>
        </w:rPr>
        <w:t xml:space="preserve"> (</w:t>
      </w:r>
      <w:r w:rsidR="00D9311A">
        <w:rPr>
          <w:rFonts w:ascii="Ecofont Vera Sans" w:hAnsi="Ecofont Vera Sans"/>
          <w:sz w:val="20"/>
          <w:szCs w:val="20"/>
          <w:lang w:bidi="pt-BR"/>
        </w:rPr>
        <w:t>cinco</w:t>
      </w:r>
      <w:r w:rsidRPr="00433ECA">
        <w:rPr>
          <w:rFonts w:ascii="Ecofont Vera Sans" w:hAnsi="Ecofont Vera Sans"/>
          <w:sz w:val="20"/>
          <w:szCs w:val="20"/>
          <w:lang w:bidi="pt-BR"/>
        </w:rPr>
        <w:t>) dias, a contar da data de seu recebimento.</w:t>
      </w:r>
    </w:p>
    <w:p w:rsidR="00376872" w:rsidRPr="00C44C83" w:rsidRDefault="00376872" w:rsidP="00744D21">
      <w:pPr>
        <w:numPr>
          <w:ilvl w:val="1"/>
          <w:numId w:val="1"/>
        </w:numPr>
        <w:spacing w:after="240"/>
        <w:jc w:val="both"/>
        <w:rPr>
          <w:rFonts w:ascii="Ecofont Vera Sans" w:hAnsi="Ecofont Vera Sans"/>
          <w:sz w:val="20"/>
          <w:szCs w:val="20"/>
          <w:lang w:bidi="pt-BR"/>
        </w:rPr>
      </w:pPr>
      <w:r>
        <w:rPr>
          <w:rFonts w:ascii="Ecofont Vera Sans" w:hAnsi="Ecofont Vera Sans"/>
          <w:bCs/>
          <w:sz w:val="20"/>
          <w:szCs w:val="20"/>
          <w:lang w:bidi="pt-BR"/>
        </w:rPr>
        <w:t xml:space="preserve">Esse </w:t>
      </w:r>
      <w:r>
        <w:rPr>
          <w:rFonts w:ascii="Ecofont Vera Sans" w:hAnsi="Ecofont Vera Sans"/>
          <w:sz w:val="20"/>
          <w:szCs w:val="20"/>
          <w:lang w:bidi="pt-BR"/>
        </w:rPr>
        <w:t xml:space="preserve">prazo poderá ser prorrogado, por igual período, por solicitação justificada do fornecedor </w:t>
      </w:r>
      <w:r w:rsidRPr="00C44C83">
        <w:rPr>
          <w:rFonts w:ascii="Ecofont Vera Sans" w:hAnsi="Ecofont Vera Sans"/>
          <w:sz w:val="20"/>
          <w:szCs w:val="20"/>
          <w:lang w:bidi="pt-BR"/>
        </w:rPr>
        <w:t>e aceita pela Administração, desde que se respeite o prazo de validade da Ata.</w:t>
      </w:r>
    </w:p>
    <w:p w:rsidR="002F39B4" w:rsidRDefault="00440E46" w:rsidP="00744D21">
      <w:pPr>
        <w:numPr>
          <w:ilvl w:val="1"/>
          <w:numId w:val="1"/>
        </w:numPr>
        <w:spacing w:after="240"/>
        <w:jc w:val="both"/>
        <w:rPr>
          <w:rFonts w:ascii="Ecofont Vera Sans" w:hAnsi="Ecofont Vera Sans"/>
          <w:sz w:val="20"/>
          <w:szCs w:val="20"/>
        </w:rPr>
      </w:pPr>
      <w:r w:rsidRPr="00C44C83">
        <w:rPr>
          <w:rFonts w:ascii="Ecofont Vera Sans" w:hAnsi="Ecofont Vera Sans"/>
          <w:sz w:val="20"/>
          <w:szCs w:val="20"/>
        </w:rPr>
        <w:t xml:space="preserve">Antes da assinatura do Contrato, a Contratante realizará consulta </w:t>
      </w:r>
      <w:proofErr w:type="spellStart"/>
      <w:r w:rsidRPr="00C44C83">
        <w:rPr>
          <w:rFonts w:ascii="Ecofont Vera Sans" w:hAnsi="Ecofont Vera Sans"/>
          <w:sz w:val="20"/>
          <w:szCs w:val="20"/>
        </w:rPr>
        <w:t>on</w:t>
      </w:r>
      <w:proofErr w:type="spellEnd"/>
      <w:r w:rsidRPr="00C44C83">
        <w:rPr>
          <w:rFonts w:ascii="Ecofont Vera Sans" w:hAnsi="Ecofont Vera Sans"/>
          <w:sz w:val="20"/>
          <w:szCs w:val="20"/>
        </w:rPr>
        <w:t xml:space="preserve"> </w:t>
      </w:r>
      <w:proofErr w:type="spellStart"/>
      <w:r w:rsidRPr="00C44C83">
        <w:rPr>
          <w:rFonts w:ascii="Ecofont Vera Sans" w:hAnsi="Ecofont Vera Sans"/>
          <w:sz w:val="20"/>
          <w:szCs w:val="20"/>
        </w:rPr>
        <w:t>line</w:t>
      </w:r>
      <w:proofErr w:type="spellEnd"/>
      <w:r w:rsidRPr="00C44C83">
        <w:rPr>
          <w:rFonts w:ascii="Ecofont Vera Sans" w:hAnsi="Ecofont Vera Sans"/>
          <w:sz w:val="20"/>
          <w:szCs w:val="20"/>
        </w:rPr>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w:t>
      </w:r>
      <w:r w:rsidRPr="003B2714">
        <w:rPr>
          <w:rFonts w:ascii="Ecofont Vera Sans" w:hAnsi="Ecofont Vera Sans"/>
          <w:sz w:val="20"/>
          <w:szCs w:val="20"/>
        </w:rPr>
        <w:t xml:space="preserve"> anexados aos autos do processo.</w:t>
      </w:r>
    </w:p>
    <w:p w:rsidR="00440E46" w:rsidRPr="00C44C83" w:rsidRDefault="002F39B4" w:rsidP="00744D21">
      <w:pPr>
        <w:numPr>
          <w:ilvl w:val="1"/>
          <w:numId w:val="1"/>
        </w:numPr>
        <w:spacing w:after="240"/>
        <w:jc w:val="both"/>
        <w:rPr>
          <w:rFonts w:ascii="Ecofont Vera Sans" w:hAnsi="Ecofont Vera Sans"/>
          <w:sz w:val="20"/>
          <w:szCs w:val="20"/>
        </w:rPr>
      </w:pPr>
      <w:r w:rsidRPr="00C44C83">
        <w:rPr>
          <w:rFonts w:ascii="Ecofont_Spranq_eco_Sans" w:hAnsi="Ecofont_Spranq_eco_Sans" w:cs="Arial"/>
          <w:sz w:val="20"/>
          <w:szCs w:val="20"/>
        </w:rPr>
        <w:t xml:space="preserve">Os contratos decorrentes do Sistema de Registro de Preços devem ser assinados no prazo de validade da ata de registro de preços e poderão ser alterados, observado o disposto no </w:t>
      </w:r>
      <w:hyperlink r:id="rId15" w:anchor="art65" w:history="1">
        <w:r w:rsidRPr="00C44C83">
          <w:rPr>
            <w:rStyle w:val="Hyperlink"/>
            <w:rFonts w:ascii="Ecofont_Spranq_eco_Sans" w:hAnsi="Ecofont_Spranq_eco_Sans" w:cs="Arial"/>
            <w:sz w:val="20"/>
            <w:szCs w:val="20"/>
          </w:rPr>
          <w:t>art. 65 da Lei n</w:t>
        </w:r>
        <w:r w:rsidRPr="00C44C83">
          <w:rPr>
            <w:rStyle w:val="Hyperlink"/>
            <w:rFonts w:ascii="Ecofont_Spranq_eco_Sans" w:hAnsi="Ecofont_Spranq_eco_Sans" w:cs="Arial"/>
            <w:strike/>
            <w:sz w:val="20"/>
            <w:szCs w:val="20"/>
          </w:rPr>
          <w:t>º</w:t>
        </w:r>
        <w:r w:rsidRPr="00C44C83">
          <w:rPr>
            <w:rStyle w:val="Hyperlink"/>
            <w:rFonts w:ascii="Ecofont_Spranq_eco_Sans" w:hAnsi="Ecofont_Spranq_eco_Sans" w:cs="Arial"/>
            <w:sz w:val="20"/>
            <w:szCs w:val="20"/>
          </w:rPr>
          <w:t xml:space="preserve"> 8.666, de 1993</w:t>
        </w:r>
      </w:hyperlink>
      <w:r w:rsidR="00440E46" w:rsidRPr="00C44C83">
        <w:rPr>
          <w:rFonts w:ascii="Ecofont Vera Sans" w:hAnsi="Ecofont Vera Sans"/>
          <w:sz w:val="20"/>
          <w:szCs w:val="20"/>
        </w:rPr>
        <w:t xml:space="preserve"> </w:t>
      </w:r>
    </w:p>
    <w:p w:rsidR="00440E46" w:rsidRPr="00C44C83" w:rsidRDefault="00440E46" w:rsidP="00744D21">
      <w:pPr>
        <w:numPr>
          <w:ilvl w:val="1"/>
          <w:numId w:val="1"/>
        </w:numPr>
        <w:spacing w:after="240"/>
        <w:jc w:val="both"/>
        <w:rPr>
          <w:rFonts w:ascii="Ecofont Vera Sans" w:hAnsi="Ecofont Vera Sans"/>
          <w:sz w:val="20"/>
          <w:szCs w:val="20"/>
        </w:rPr>
      </w:pPr>
      <w:r w:rsidRPr="00C44C83">
        <w:rPr>
          <w:rFonts w:ascii="Ecofont Vera Sans" w:hAnsi="Ecofont Vera Sans"/>
          <w:sz w:val="20"/>
          <w:szCs w:val="20"/>
        </w:rPr>
        <w:t>É vedada a subcontratação total do objeto do contrato.</w:t>
      </w:r>
    </w:p>
    <w:p w:rsidR="00440E46" w:rsidRPr="00C44C83" w:rsidRDefault="00440E46" w:rsidP="00744D21">
      <w:pPr>
        <w:numPr>
          <w:ilvl w:val="2"/>
          <w:numId w:val="1"/>
        </w:numPr>
        <w:spacing w:after="240"/>
        <w:jc w:val="both"/>
        <w:rPr>
          <w:rFonts w:ascii="Ecofont Vera Sans" w:hAnsi="Ecofont Vera Sans"/>
          <w:sz w:val="20"/>
          <w:szCs w:val="20"/>
        </w:rPr>
      </w:pPr>
      <w:r w:rsidRPr="00C44C83">
        <w:rPr>
          <w:rFonts w:ascii="Ecofont Vera Sans" w:hAnsi="Ecofont Vera Sans"/>
          <w:sz w:val="20"/>
          <w:szCs w:val="20"/>
        </w:rPr>
        <w:t>É vedada a subcontratação parcial, exceto nas condições autorizadas no Termo de Referência ou na minuta de contrato.</w:t>
      </w:r>
    </w:p>
    <w:p w:rsidR="002F39B4" w:rsidRPr="00C44C83" w:rsidRDefault="002F39B4" w:rsidP="00744D21">
      <w:pPr>
        <w:numPr>
          <w:ilvl w:val="1"/>
          <w:numId w:val="1"/>
        </w:numPr>
        <w:spacing w:after="240"/>
        <w:jc w:val="both"/>
        <w:rPr>
          <w:rFonts w:ascii="Ecofont Vera Sans" w:hAnsi="Ecofont Vera Sans"/>
          <w:sz w:val="20"/>
          <w:szCs w:val="20"/>
          <w:lang w:bidi="pt-BR"/>
        </w:rPr>
      </w:pPr>
      <w:r w:rsidRPr="00C44C83">
        <w:rPr>
          <w:rFonts w:ascii="Ecofont Vera Sans" w:hAnsi="Ecofont Vera Sans"/>
          <w:sz w:val="20"/>
          <w:szCs w:val="20"/>
          <w:lang w:bidi="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40E46" w:rsidRPr="00401EC9" w:rsidRDefault="00440E46" w:rsidP="00744D21">
      <w:pPr>
        <w:numPr>
          <w:ilvl w:val="1"/>
          <w:numId w:val="1"/>
        </w:numPr>
        <w:spacing w:after="240"/>
        <w:jc w:val="both"/>
        <w:rPr>
          <w:rFonts w:ascii="Ecofont Vera Sans" w:hAnsi="Ecofont Vera Sans"/>
          <w:sz w:val="20"/>
          <w:szCs w:val="20"/>
          <w:lang w:bidi="pt-BR"/>
        </w:rPr>
      </w:pPr>
      <w:r w:rsidRPr="00401EC9">
        <w:rPr>
          <w:rFonts w:ascii="Ecofont Vera Sans" w:hAnsi="Ecofont Vera Sans"/>
          <w:sz w:val="20"/>
          <w:szCs w:val="20"/>
        </w:rPr>
        <w:t>A Contratada deverá manter durante toda a execução do contrato, em compatibilidade com as obrigações assumidas, todas as condições de habilitação e qualificação exigidas na licitação.</w:t>
      </w:r>
    </w:p>
    <w:p w:rsidR="00440E46" w:rsidRDefault="00440E46" w:rsidP="00744D21">
      <w:pPr>
        <w:numPr>
          <w:ilvl w:val="1"/>
          <w:numId w:val="1"/>
        </w:numPr>
        <w:spacing w:after="240"/>
        <w:jc w:val="both"/>
        <w:rPr>
          <w:rFonts w:ascii="Ecofont Vera Sans" w:hAnsi="Ecofont Vera Sans"/>
          <w:sz w:val="20"/>
          <w:szCs w:val="20"/>
          <w:lang w:bidi="pt-BR"/>
        </w:rPr>
      </w:pPr>
      <w:r w:rsidRPr="00401EC9">
        <w:rPr>
          <w:rFonts w:ascii="Ecofont Vera Sans" w:hAnsi="Ecofont Vera Sans"/>
          <w:sz w:val="20"/>
          <w:szCs w:val="20"/>
        </w:rPr>
        <w:t>Durante a vigência do contrato, a fiscalização será exercida por um representante da Contratante, ao qual competirá registrar em relatório todas as ocorrências e as deficiências verificadas e dirimir as dúvidas que surgirem no curso da prestação dos serviços, de tud</w:t>
      </w:r>
      <w:r w:rsidR="007E3A27">
        <w:rPr>
          <w:rFonts w:ascii="Ecofont Vera Sans" w:hAnsi="Ecofont Vera Sans"/>
          <w:sz w:val="20"/>
          <w:szCs w:val="20"/>
        </w:rPr>
        <w:t>o dando ciência à Administração, conforme espe</w:t>
      </w:r>
      <w:r w:rsidR="00744D21">
        <w:rPr>
          <w:rFonts w:ascii="Ecofont Vera Sans" w:hAnsi="Ecofont Vera Sans"/>
          <w:sz w:val="20"/>
          <w:szCs w:val="20"/>
        </w:rPr>
        <w:t>cificado no Termo de Referência</w:t>
      </w:r>
      <w:r w:rsidR="00B57675">
        <w:rPr>
          <w:rFonts w:ascii="Ecofont Vera Sans" w:hAnsi="Ecofont Vera Sans"/>
          <w:sz w:val="20"/>
          <w:szCs w:val="20"/>
        </w:rPr>
        <w:t>.</w:t>
      </w:r>
    </w:p>
    <w:p w:rsidR="00B57675" w:rsidRPr="00B57675" w:rsidRDefault="00B57675" w:rsidP="00B57675">
      <w:pPr>
        <w:numPr>
          <w:ilvl w:val="0"/>
          <w:numId w:val="1"/>
        </w:numPr>
        <w:spacing w:after="360"/>
        <w:jc w:val="both"/>
        <w:rPr>
          <w:rFonts w:ascii="Ecofont Vera Sans" w:hAnsi="Ecofont Vera Sans"/>
          <w:sz w:val="20"/>
          <w:szCs w:val="20"/>
          <w:highlight w:val="lightGray"/>
          <w:u w:val="single"/>
        </w:rPr>
      </w:pPr>
      <w:r w:rsidRPr="00B57675">
        <w:rPr>
          <w:rFonts w:ascii="Ecofont Vera Sans" w:hAnsi="Ecofont Vera Sans"/>
          <w:sz w:val="20"/>
          <w:szCs w:val="20"/>
          <w:highlight w:val="lightGray"/>
          <w:u w:val="single"/>
        </w:rPr>
        <w:t>DA FISCALIZAÇÃO</w:t>
      </w:r>
    </w:p>
    <w:p w:rsidR="00B57675" w:rsidRPr="00B57675" w:rsidRDefault="00B57675" w:rsidP="00B57675">
      <w:pPr>
        <w:numPr>
          <w:ilvl w:val="1"/>
          <w:numId w:val="1"/>
        </w:numPr>
        <w:spacing w:after="240"/>
        <w:jc w:val="both"/>
        <w:rPr>
          <w:rFonts w:ascii="Ecofont Vera Sans" w:hAnsi="Ecofont Vera Sans"/>
          <w:sz w:val="20"/>
          <w:szCs w:val="20"/>
        </w:rPr>
      </w:pPr>
      <w:r w:rsidRPr="00B57675">
        <w:rPr>
          <w:rFonts w:ascii="Ecofont Vera Sans" w:hAnsi="Ecofont Vera Sans"/>
          <w:sz w:val="20"/>
          <w:szCs w:val="20"/>
        </w:rPr>
        <w:t>A responsabilidade pela fiscalização da execução do presente contrato caberá a servidores devidamente designados.</w:t>
      </w:r>
    </w:p>
    <w:p w:rsidR="00B57675" w:rsidRPr="00B57675" w:rsidRDefault="00B57675" w:rsidP="00B57675">
      <w:pPr>
        <w:numPr>
          <w:ilvl w:val="1"/>
          <w:numId w:val="1"/>
        </w:numPr>
        <w:spacing w:after="240"/>
        <w:jc w:val="both"/>
        <w:rPr>
          <w:rFonts w:ascii="Ecofont Vera Sans" w:hAnsi="Ecofont Vera Sans"/>
          <w:sz w:val="20"/>
          <w:szCs w:val="20"/>
        </w:rPr>
      </w:pPr>
      <w:r w:rsidRPr="00B57675">
        <w:rPr>
          <w:rFonts w:ascii="Ecofont Vera Sans" w:hAnsi="Ecofont Vera Sans"/>
          <w:sz w:val="20"/>
          <w:szCs w:val="20"/>
        </w:rPr>
        <w:t>As decisões e providências que ultrapassem a competência do Fiscal do Contrato serão encaminhadas à autoridade competente da Contratante para adoção das medidas convenientes, consoante disposto no art. 67, §§ 1º e 2º, da Lei nº. 8.666/93.</w:t>
      </w:r>
    </w:p>
    <w:p w:rsidR="00B57675" w:rsidRPr="00B57675" w:rsidRDefault="00B57675" w:rsidP="00B57675">
      <w:pPr>
        <w:numPr>
          <w:ilvl w:val="1"/>
          <w:numId w:val="1"/>
        </w:numPr>
        <w:spacing w:after="240"/>
        <w:jc w:val="both"/>
        <w:rPr>
          <w:rFonts w:ascii="Ecofont Vera Sans" w:hAnsi="Ecofont Vera Sans"/>
          <w:sz w:val="20"/>
          <w:szCs w:val="20"/>
        </w:rPr>
      </w:pPr>
      <w:r w:rsidRPr="00B57675">
        <w:rPr>
          <w:rFonts w:ascii="Ecofont Vera Sans" w:hAnsi="Ecofont Vera Sans"/>
          <w:sz w:val="20"/>
          <w:szCs w:val="20"/>
        </w:rPr>
        <w:t>Os esclarecimentos solicitados pelo Fiscal do Contrato deverão ser prestados imediatamente, salvo quando implicarem em indagações de caráter técnico, hipótese em que deverão ser respondidas no prazo máximo de 24 (vinte e quatro) horas.</w:t>
      </w:r>
    </w:p>
    <w:p w:rsidR="00B57675" w:rsidRPr="00B57675" w:rsidRDefault="00B57675" w:rsidP="00B57675">
      <w:pPr>
        <w:numPr>
          <w:ilvl w:val="1"/>
          <w:numId w:val="1"/>
        </w:numPr>
        <w:spacing w:after="240"/>
        <w:jc w:val="both"/>
        <w:rPr>
          <w:rFonts w:ascii="Ecofont Vera Sans" w:hAnsi="Ecofont Vera Sans"/>
          <w:sz w:val="20"/>
          <w:szCs w:val="20"/>
        </w:rPr>
      </w:pPr>
      <w:r w:rsidRPr="00B57675">
        <w:rPr>
          <w:rFonts w:ascii="Ecofont Vera Sans" w:hAnsi="Ecofont Vera Sans"/>
          <w:sz w:val="20"/>
          <w:szCs w:val="20"/>
        </w:rPr>
        <w:t>Ao Fiscal designado por portaria competirá dirimir as dúvidas, acompanhar a prestação dos serviços através de Tabela de Acordo de Níveis de Serviço Anexo I, atestar notas/faturas, dar ciência à Administração quanto à inadimplência e quaisquer outras ocorrências durante o curso da prestação dos serviços, nos termos do art.67 da Lei nº 8.666/93.</w:t>
      </w:r>
    </w:p>
    <w:p w:rsidR="00B57675" w:rsidRPr="00B57675" w:rsidRDefault="00B57675" w:rsidP="00B57675">
      <w:pPr>
        <w:numPr>
          <w:ilvl w:val="1"/>
          <w:numId w:val="1"/>
        </w:numPr>
        <w:spacing w:after="240"/>
        <w:jc w:val="both"/>
        <w:rPr>
          <w:rFonts w:ascii="Ecofont Vera Sans" w:hAnsi="Ecofont Vera Sans"/>
          <w:sz w:val="20"/>
          <w:szCs w:val="20"/>
        </w:rPr>
      </w:pPr>
      <w:r w:rsidRPr="00B57675">
        <w:rPr>
          <w:rFonts w:ascii="Ecofont Vera Sans" w:hAnsi="Ecofont Vera Sans"/>
          <w:sz w:val="20"/>
          <w:szCs w:val="20"/>
        </w:rPr>
        <w:t>A unidade de medida utilizada para o tipo de serviço a ser contratado, incluindo as métricas, metas e formas de mensuração adotadas, dispostas, será na forma de Acordo de Níveis de Serviços.</w:t>
      </w:r>
    </w:p>
    <w:p w:rsidR="00B57675" w:rsidRPr="00B57675" w:rsidRDefault="00B57675" w:rsidP="00B57675">
      <w:pPr>
        <w:numPr>
          <w:ilvl w:val="1"/>
          <w:numId w:val="1"/>
        </w:numPr>
        <w:spacing w:after="240"/>
        <w:jc w:val="both"/>
        <w:rPr>
          <w:rFonts w:ascii="Ecofont Vera Sans" w:hAnsi="Ecofont Vera Sans"/>
          <w:sz w:val="20"/>
          <w:szCs w:val="20"/>
        </w:rPr>
      </w:pPr>
      <w:r w:rsidRPr="00B57675">
        <w:rPr>
          <w:rFonts w:ascii="Ecofont Vera Sans" w:hAnsi="Ecofont Vera Sans"/>
          <w:sz w:val="20"/>
          <w:szCs w:val="20"/>
        </w:rPr>
        <w:lastRenderedPageBreak/>
        <w:t>Não escoimadas outras sanções administrativas cabíveis, serão apuradas as respectivas adequações de pagamentos pelo não atendimento das metas estabelecidas.</w:t>
      </w:r>
    </w:p>
    <w:p w:rsidR="00B57675" w:rsidRPr="00B57675" w:rsidRDefault="00B57675" w:rsidP="00B57675">
      <w:pPr>
        <w:numPr>
          <w:ilvl w:val="1"/>
          <w:numId w:val="1"/>
        </w:numPr>
        <w:spacing w:after="240"/>
        <w:jc w:val="both"/>
        <w:rPr>
          <w:rFonts w:ascii="Ecofont Vera Sans" w:hAnsi="Ecofont Vera Sans"/>
          <w:sz w:val="20"/>
          <w:szCs w:val="20"/>
        </w:rPr>
      </w:pPr>
      <w:r w:rsidRPr="00B57675">
        <w:rPr>
          <w:rFonts w:ascii="Ecofont Vera Sans" w:hAnsi="Ecofont Vera Sans"/>
          <w:sz w:val="20"/>
          <w:szCs w:val="20"/>
        </w:rPr>
        <w:t>A adequação dos pagamentos ao atendimento das metas na execução do serviço, com base no Acordo de Níveis de Serviço será de acordo com a pontuação atingida e será efetivada em forma de GLOSA na Nota Fiscal no ato do pagamento.</w:t>
      </w:r>
    </w:p>
    <w:p w:rsidR="00B57675" w:rsidRPr="00B57675" w:rsidRDefault="00B57675" w:rsidP="00B57675">
      <w:pPr>
        <w:numPr>
          <w:ilvl w:val="1"/>
          <w:numId w:val="1"/>
        </w:numPr>
        <w:spacing w:after="240"/>
        <w:jc w:val="both"/>
        <w:rPr>
          <w:rFonts w:ascii="Ecofont Vera Sans" w:hAnsi="Ecofont Vera Sans"/>
          <w:sz w:val="20"/>
          <w:szCs w:val="20"/>
        </w:rPr>
      </w:pPr>
      <w:r w:rsidRPr="00B57675">
        <w:rPr>
          <w:rFonts w:ascii="Ecofont Vera Sans" w:hAnsi="Ecofont Vera Sans"/>
          <w:sz w:val="20"/>
          <w:szCs w:val="20"/>
        </w:rPr>
        <w:t>O descumprimento total ou parcial das demais obrigações e responsabilidades assumidas pela Contratada ensejará a aplicação de sanções administrativas, previstas no Termo de Referência, no Edital, no Termo de Contrato e na legislação vigente, podendo culminar em rescisão contratual, conforme disposto nos artigos 77 e 80 da Lei nº 8.666, de 1993.</w:t>
      </w:r>
    </w:p>
    <w:p w:rsidR="00B57675" w:rsidRDefault="00B57675" w:rsidP="00B57675">
      <w:pPr>
        <w:numPr>
          <w:ilvl w:val="1"/>
          <w:numId w:val="1"/>
        </w:numPr>
        <w:spacing w:after="240"/>
        <w:jc w:val="both"/>
        <w:rPr>
          <w:rFonts w:ascii="Ecofont Vera Sans" w:hAnsi="Ecofont Vera Sans"/>
          <w:sz w:val="20"/>
          <w:szCs w:val="20"/>
        </w:rPr>
      </w:pPr>
      <w:r w:rsidRPr="00B57675">
        <w:rPr>
          <w:rFonts w:ascii="Ecofont Vera Sans" w:hAnsi="Ecofont Vera Sans"/>
          <w:sz w:val="20"/>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440E46" w:rsidRPr="00820020" w:rsidRDefault="00440E46" w:rsidP="00744D21">
      <w:pPr>
        <w:numPr>
          <w:ilvl w:val="0"/>
          <w:numId w:val="1"/>
        </w:numPr>
        <w:spacing w:after="360"/>
        <w:jc w:val="both"/>
        <w:rPr>
          <w:rFonts w:ascii="Ecofont Vera Sans" w:hAnsi="Ecofont Vera Sans"/>
          <w:sz w:val="20"/>
          <w:szCs w:val="20"/>
          <w:highlight w:val="lightGray"/>
          <w:u w:val="single"/>
        </w:rPr>
      </w:pPr>
      <w:r w:rsidRPr="00820020">
        <w:rPr>
          <w:rFonts w:ascii="Ecofont Vera Sans" w:hAnsi="Ecofont Vera Sans"/>
          <w:sz w:val="20"/>
          <w:szCs w:val="20"/>
          <w:highlight w:val="lightGray"/>
          <w:u w:val="single"/>
        </w:rPr>
        <w:t>DA GARANTIA</w:t>
      </w:r>
    </w:p>
    <w:p w:rsidR="00440E46" w:rsidRPr="00905336" w:rsidRDefault="00440E46" w:rsidP="00744D21">
      <w:pPr>
        <w:numPr>
          <w:ilvl w:val="1"/>
          <w:numId w:val="1"/>
        </w:numPr>
        <w:spacing w:after="240"/>
        <w:jc w:val="both"/>
        <w:rPr>
          <w:rFonts w:ascii="Ecofont Vera Sans" w:hAnsi="Ecofont Vera Sans"/>
          <w:sz w:val="20"/>
          <w:szCs w:val="20"/>
        </w:rPr>
      </w:pPr>
      <w:r w:rsidRPr="00905336">
        <w:rPr>
          <w:rFonts w:ascii="Ecofont Vera Sans" w:hAnsi="Ecofont Vera Sans"/>
          <w:sz w:val="20"/>
          <w:szCs w:val="20"/>
        </w:rPr>
        <w:t xml:space="preserve">Será exigida a prestação de garantia pela Contratada, no percentual de </w:t>
      </w:r>
      <w:r w:rsidR="00297D76">
        <w:rPr>
          <w:rFonts w:ascii="Ecofont Vera Sans" w:hAnsi="Ecofont Vera Sans"/>
          <w:sz w:val="20"/>
          <w:szCs w:val="20"/>
        </w:rPr>
        <w:t>3</w:t>
      </w:r>
      <w:r w:rsidRPr="00905336">
        <w:rPr>
          <w:rFonts w:ascii="Ecofont Vera Sans" w:hAnsi="Ecofont Vera Sans"/>
          <w:b/>
          <w:sz w:val="20"/>
          <w:szCs w:val="20"/>
        </w:rPr>
        <w:t>% (</w:t>
      </w:r>
      <w:r w:rsidR="00297D76">
        <w:rPr>
          <w:rFonts w:ascii="Ecofont Vera Sans" w:hAnsi="Ecofont Vera Sans"/>
          <w:b/>
          <w:sz w:val="20"/>
          <w:szCs w:val="20"/>
        </w:rPr>
        <w:t>três</w:t>
      </w:r>
      <w:r w:rsidRPr="00905336">
        <w:rPr>
          <w:rFonts w:ascii="Ecofont Vera Sans" w:hAnsi="Ecofont Vera Sans"/>
          <w:b/>
          <w:sz w:val="20"/>
          <w:szCs w:val="20"/>
        </w:rPr>
        <w:t xml:space="preserve"> por cento)</w:t>
      </w:r>
      <w:r w:rsidRPr="00905336">
        <w:rPr>
          <w:rFonts w:ascii="Ecofont Vera Sans" w:hAnsi="Ecofont Vera Sans"/>
          <w:sz w:val="20"/>
          <w:szCs w:val="20"/>
        </w:rPr>
        <w:t xml:space="preserve"> </w:t>
      </w:r>
      <w:r w:rsidR="00C44C83" w:rsidRPr="00905336">
        <w:rPr>
          <w:rFonts w:ascii="Ecofont Vera Sans" w:hAnsi="Ecofont Vera Sans"/>
          <w:sz w:val="20"/>
          <w:szCs w:val="20"/>
        </w:rPr>
        <w:t>da somatória dos valores referentes aos serviços de agenciamento</w:t>
      </w:r>
      <w:r w:rsidRPr="00905336">
        <w:rPr>
          <w:rFonts w:ascii="Ecofont Vera Sans" w:hAnsi="Ecofont Vera Sans"/>
          <w:sz w:val="20"/>
          <w:szCs w:val="20"/>
        </w:rPr>
        <w:t xml:space="preserve">, a ser comprovada no prazo de </w:t>
      </w:r>
      <w:r w:rsidR="00C44C83" w:rsidRPr="00905336">
        <w:rPr>
          <w:rFonts w:ascii="Ecofont Vera Sans" w:hAnsi="Ecofont Vera Sans"/>
          <w:sz w:val="20"/>
          <w:szCs w:val="20"/>
        </w:rPr>
        <w:t>até 10 (dez)</w:t>
      </w:r>
      <w:r w:rsidRPr="00905336">
        <w:rPr>
          <w:rFonts w:ascii="Ecofont Vera Sans" w:hAnsi="Ecofont Vera Sans"/>
          <w:sz w:val="20"/>
          <w:szCs w:val="20"/>
        </w:rPr>
        <w:t xml:space="preserve"> dias</w:t>
      </w:r>
      <w:r w:rsidR="00C44C83" w:rsidRPr="00905336">
        <w:rPr>
          <w:rFonts w:ascii="Ecofont Vera Sans" w:hAnsi="Ecofont Vera Sans"/>
          <w:sz w:val="20"/>
          <w:szCs w:val="20"/>
        </w:rPr>
        <w:t xml:space="preserve"> úteis</w:t>
      </w:r>
      <w:r w:rsidRPr="00905336">
        <w:rPr>
          <w:rFonts w:ascii="Ecofont Vera Sans" w:hAnsi="Ecofont Vera Sans"/>
          <w:sz w:val="20"/>
          <w:szCs w:val="20"/>
        </w:rPr>
        <w:t xml:space="preserve"> a partir da data da celebração do contrato. </w:t>
      </w:r>
    </w:p>
    <w:p w:rsidR="00440E46" w:rsidRPr="00C44C83" w:rsidRDefault="00440E46" w:rsidP="00744D21">
      <w:pPr>
        <w:numPr>
          <w:ilvl w:val="2"/>
          <w:numId w:val="1"/>
        </w:numPr>
        <w:spacing w:after="240"/>
        <w:jc w:val="both"/>
        <w:rPr>
          <w:rFonts w:ascii="Ecofont Vera Sans" w:hAnsi="Ecofont Vera Sans"/>
          <w:sz w:val="20"/>
          <w:szCs w:val="20"/>
        </w:rPr>
      </w:pPr>
      <w:r w:rsidRPr="00C44C83">
        <w:rPr>
          <w:rFonts w:ascii="Ecofont Vera Sans" w:hAnsi="Ecofont Vera Sans"/>
          <w:color w:val="000000"/>
          <w:sz w:val="20"/>
          <w:szCs w:val="20"/>
        </w:rPr>
        <w:t>Sem prejuízo da aplicação das sanções cabíveis, caso a Contratada não apresente a comprovação da prestação da garantia no prazo fixado, a Contratante fica autorizada a promover a retenção dos pagamentos, até o limite de 30% (trinta por cento) do valor mensal devido, para fins de atingir o valor total da garantia. As parcelas retidas serão depositadas junto à Caixa Econômica Federal, com correção monetária, em favor da Contratante.</w:t>
      </w:r>
    </w:p>
    <w:p w:rsidR="00440E46" w:rsidRPr="00C44C83" w:rsidRDefault="00440E46" w:rsidP="00744D21">
      <w:pPr>
        <w:numPr>
          <w:ilvl w:val="1"/>
          <w:numId w:val="1"/>
        </w:numPr>
        <w:spacing w:after="240"/>
        <w:jc w:val="both"/>
        <w:rPr>
          <w:rFonts w:ascii="Ecofont Vera Sans" w:hAnsi="Ecofont Vera Sans"/>
          <w:i/>
          <w:iCs/>
          <w:color w:val="000000"/>
          <w:sz w:val="20"/>
          <w:szCs w:val="20"/>
          <w:shd w:val="clear" w:color="auto" w:fill="B3B3B3"/>
        </w:rPr>
      </w:pPr>
      <w:r w:rsidRPr="00C44C83">
        <w:rPr>
          <w:rFonts w:ascii="Ecofont Vera Sans" w:hAnsi="Ecofont Vera Sans"/>
          <w:sz w:val="20"/>
          <w:szCs w:val="20"/>
        </w:rPr>
        <w:t>A garantia poderá ser prestada nas seguintes modalidades:</w:t>
      </w:r>
    </w:p>
    <w:p w:rsidR="00B85F30" w:rsidRPr="00C44C83" w:rsidRDefault="00B85F30" w:rsidP="00744D21">
      <w:pPr>
        <w:numPr>
          <w:ilvl w:val="0"/>
          <w:numId w:val="9"/>
        </w:numPr>
        <w:spacing w:after="240"/>
        <w:jc w:val="both"/>
        <w:rPr>
          <w:rFonts w:ascii="Ecofont Vera Sans" w:hAnsi="Ecofont Vera Sans"/>
          <w:sz w:val="20"/>
          <w:szCs w:val="20"/>
        </w:rPr>
      </w:pPr>
      <w:r w:rsidRPr="00C44C83">
        <w:rPr>
          <w:rFonts w:ascii="Ecofont Vera Sans" w:hAnsi="Ecofont Vera Sans"/>
          <w:sz w:val="20"/>
          <w:szCs w:val="20"/>
        </w:rPr>
        <w:t>Caução em dinheiro ou títulos da dívida pública;</w:t>
      </w:r>
    </w:p>
    <w:p w:rsidR="00B85F30" w:rsidRPr="00C44C83" w:rsidRDefault="00B85F30" w:rsidP="00744D21">
      <w:pPr>
        <w:numPr>
          <w:ilvl w:val="0"/>
          <w:numId w:val="9"/>
        </w:numPr>
        <w:spacing w:after="240"/>
        <w:jc w:val="both"/>
        <w:rPr>
          <w:rFonts w:ascii="Ecofont Vera Sans" w:hAnsi="Ecofont Vera Sans"/>
          <w:sz w:val="20"/>
          <w:szCs w:val="20"/>
        </w:rPr>
      </w:pPr>
      <w:r w:rsidRPr="00C44C83">
        <w:rPr>
          <w:rFonts w:ascii="Ecofont Vera Sans" w:hAnsi="Ecofont Vera Sans"/>
          <w:sz w:val="20"/>
          <w:szCs w:val="20"/>
        </w:rPr>
        <w:t>Seguro-garantia; ou</w:t>
      </w:r>
    </w:p>
    <w:p w:rsidR="00B85F30" w:rsidRPr="00C44C83" w:rsidRDefault="00B85F30" w:rsidP="00744D21">
      <w:pPr>
        <w:numPr>
          <w:ilvl w:val="0"/>
          <w:numId w:val="9"/>
        </w:numPr>
        <w:spacing w:after="240"/>
        <w:jc w:val="both"/>
        <w:rPr>
          <w:rFonts w:ascii="Ecofont Vera Sans" w:hAnsi="Ecofont Vera Sans"/>
          <w:sz w:val="20"/>
          <w:szCs w:val="20"/>
        </w:rPr>
      </w:pPr>
      <w:r w:rsidRPr="00C44C83">
        <w:rPr>
          <w:rFonts w:ascii="Ecofont Vera Sans" w:hAnsi="Ecofont Vera Sans"/>
          <w:sz w:val="20"/>
          <w:szCs w:val="20"/>
        </w:rPr>
        <w:t>Fiança bancária.</w:t>
      </w:r>
    </w:p>
    <w:p w:rsidR="00B85F30" w:rsidRPr="00C44C83" w:rsidRDefault="00B85F30" w:rsidP="00744D21">
      <w:pPr>
        <w:numPr>
          <w:ilvl w:val="2"/>
          <w:numId w:val="1"/>
        </w:numPr>
        <w:spacing w:after="240"/>
        <w:jc w:val="both"/>
        <w:rPr>
          <w:rFonts w:ascii="Ecofont Vera Sans" w:hAnsi="Ecofont Vera Sans"/>
          <w:i/>
          <w:iCs/>
          <w:color w:val="000000"/>
          <w:sz w:val="20"/>
          <w:szCs w:val="20"/>
          <w:shd w:val="clear" w:color="auto" w:fill="B3B3B3"/>
        </w:rPr>
      </w:pPr>
      <w:r w:rsidRPr="00C44C83">
        <w:rPr>
          <w:rFonts w:ascii="Ecofont Vera Sans" w:hAnsi="Ecofont Vera Sans"/>
          <w:sz w:val="20"/>
          <w:szCs w:val="20"/>
        </w:rPr>
        <w:t>Não será aceita a prestação de garantia que não cubra todos os riscos ou prejuízos eventualmente decorrentes da execução do contrato, tais como a responsabilidade por multas.</w:t>
      </w:r>
    </w:p>
    <w:p w:rsidR="00440E46" w:rsidRPr="00C44C83" w:rsidRDefault="00440E46" w:rsidP="00744D21">
      <w:pPr>
        <w:numPr>
          <w:ilvl w:val="1"/>
          <w:numId w:val="1"/>
        </w:numPr>
        <w:spacing w:after="240"/>
        <w:jc w:val="both"/>
        <w:rPr>
          <w:rFonts w:ascii="Ecofont Vera Sans" w:hAnsi="Ecofont Vera Sans"/>
          <w:i/>
          <w:iCs/>
          <w:color w:val="000000"/>
          <w:sz w:val="20"/>
          <w:szCs w:val="20"/>
          <w:shd w:val="clear" w:color="auto" w:fill="B3B3B3"/>
        </w:rPr>
      </w:pPr>
      <w:r w:rsidRPr="00C44C83">
        <w:rPr>
          <w:rFonts w:ascii="Ecofont Vera Sans" w:hAnsi="Ecofont Vera Sans"/>
          <w:sz w:val="20"/>
          <w:szCs w:val="20"/>
        </w:rPr>
        <w:t>No caso de caução em dinheiro, o depósito deverá ser efetuado na Caixa Econômica Federal, mediante depósito identificado a crédito da Contratante.</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 garantia, se prestada na forma de fiança bancária ou seguro-garantia, deverá ter validade durante a vigência do contrato.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No caso de garantia na modalidade de fiança bancária, deverá constar expressa renúncia do fiador aos benefícios do artigo 827 do Código Civil.</w:t>
      </w:r>
    </w:p>
    <w:p w:rsidR="00F23EAC" w:rsidRPr="00401EC9" w:rsidRDefault="00F23EAC"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No caso de alteração do valor do contrato, ou prorrogação de sua vigência, a garantia deverá ser readequada ou renovada nas mesmas condições.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lastRenderedPageBreak/>
        <w:t xml:space="preserve">Se o valor da garantia for utilizado, total ou parcialmente, pela Contratante, para compensação de prejuízo causado no decorrer da execução contratual por conduta da Contratada, esta deverá proceder à respectiva reposição no prazo de </w:t>
      </w:r>
      <w:r w:rsidR="00C44C83" w:rsidRPr="00905336">
        <w:rPr>
          <w:rFonts w:ascii="Ecofont Vera Sans" w:hAnsi="Ecofont Vera Sans"/>
          <w:sz w:val="20"/>
          <w:szCs w:val="20"/>
        </w:rPr>
        <w:t>05</w:t>
      </w:r>
      <w:r w:rsidRPr="00905336">
        <w:rPr>
          <w:rFonts w:ascii="Ecofont Vera Sans" w:hAnsi="Ecofont Vera Sans"/>
          <w:b/>
          <w:bCs/>
          <w:sz w:val="20"/>
          <w:szCs w:val="20"/>
        </w:rPr>
        <w:t xml:space="preserve"> (</w:t>
      </w:r>
      <w:r w:rsidR="00C44C83" w:rsidRPr="00905336">
        <w:rPr>
          <w:rFonts w:ascii="Ecofont Vera Sans" w:hAnsi="Ecofont Vera Sans"/>
          <w:b/>
          <w:bCs/>
          <w:sz w:val="20"/>
          <w:szCs w:val="20"/>
        </w:rPr>
        <w:t>cinco</w:t>
      </w:r>
      <w:r w:rsidRPr="00905336">
        <w:rPr>
          <w:rFonts w:ascii="Ecofont Vera Sans" w:hAnsi="Ecofont Vera Sans"/>
          <w:b/>
          <w:bCs/>
          <w:sz w:val="20"/>
          <w:szCs w:val="20"/>
        </w:rPr>
        <w:t>) dias úteis</w:t>
      </w:r>
      <w:r w:rsidRPr="00905336">
        <w:rPr>
          <w:rFonts w:ascii="Ecofont Vera Sans" w:hAnsi="Ecofont Vera Sans"/>
          <w:sz w:val="20"/>
          <w:szCs w:val="20"/>
        </w:rPr>
        <w:t>, contados</w:t>
      </w:r>
      <w:r w:rsidRPr="00401EC9">
        <w:rPr>
          <w:rFonts w:ascii="Ecofont Vera Sans" w:hAnsi="Ecofont Vera Sans"/>
          <w:sz w:val="20"/>
          <w:szCs w:val="20"/>
        </w:rPr>
        <w:t xml:space="preserve"> da data em que tiver sido notificada.</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F23EAC" w:rsidRPr="00401EC9" w:rsidRDefault="00F23EAC" w:rsidP="00744D21">
      <w:pPr>
        <w:numPr>
          <w:ilvl w:val="0"/>
          <w:numId w:val="1"/>
        </w:numPr>
        <w:spacing w:after="360"/>
        <w:jc w:val="both"/>
        <w:rPr>
          <w:rFonts w:ascii="Ecofont Vera Sans" w:hAnsi="Ecofont Vera Sans"/>
          <w:sz w:val="20"/>
          <w:szCs w:val="20"/>
          <w:highlight w:val="lightGray"/>
          <w:u w:val="single"/>
        </w:rPr>
      </w:pPr>
      <w:r w:rsidRPr="00401EC9">
        <w:rPr>
          <w:rFonts w:ascii="Ecofont Vera Sans" w:hAnsi="Ecofont Vera Sans"/>
          <w:sz w:val="20"/>
          <w:szCs w:val="20"/>
          <w:highlight w:val="lightGray"/>
          <w:u w:val="single"/>
        </w:rPr>
        <w:t>DA VIGÊNCIA DO CONTRATO E DA PRORROGAÇÃO</w:t>
      </w:r>
    </w:p>
    <w:p w:rsidR="00440E46" w:rsidRPr="003B2714" w:rsidRDefault="00440E46" w:rsidP="00744D21">
      <w:pPr>
        <w:numPr>
          <w:ilvl w:val="1"/>
          <w:numId w:val="1"/>
        </w:numPr>
        <w:spacing w:after="240"/>
        <w:jc w:val="both"/>
        <w:rPr>
          <w:rFonts w:ascii="Ecofont Vera Sans" w:hAnsi="Ecofont Vera Sans"/>
          <w:sz w:val="20"/>
          <w:szCs w:val="20"/>
        </w:rPr>
      </w:pPr>
      <w:r w:rsidRPr="003B2714">
        <w:rPr>
          <w:rFonts w:ascii="Ecofont Vera Sans" w:eastAsia="Arial Unicode MS" w:hAnsi="Ecofont Vera Sans"/>
          <w:sz w:val="20"/>
          <w:szCs w:val="20"/>
        </w:rPr>
        <w:t xml:space="preserve">O prazo de vigência do Contrato será de 12 (doze) meses, a partir da data da sua assinatura, podendo, por interesse da Administração, ser prorrogado </w:t>
      </w:r>
      <w:r w:rsidRPr="005D728B">
        <w:rPr>
          <w:rFonts w:ascii="Ecofont Vera Sans" w:eastAsia="Arial Unicode MS" w:hAnsi="Ecofont Vera Sans"/>
          <w:sz w:val="20"/>
          <w:szCs w:val="20"/>
        </w:rPr>
        <w:t>por períodos sucessivos, limitado</w:t>
      </w:r>
      <w:r w:rsidRPr="003B2714">
        <w:rPr>
          <w:rFonts w:ascii="Ecofont Vera Sans" w:eastAsia="Arial Unicode MS" w:hAnsi="Ecofont Vera Sans"/>
          <w:sz w:val="20"/>
          <w:szCs w:val="20"/>
        </w:rPr>
        <w:t xml:space="preserve"> a sua duração a </w:t>
      </w:r>
      <w:proofErr w:type="gramStart"/>
      <w:r w:rsidRPr="003B2714">
        <w:rPr>
          <w:rFonts w:ascii="Ecofont Vera Sans" w:eastAsia="Arial Unicode MS" w:hAnsi="Ecofont Vera Sans"/>
          <w:sz w:val="20"/>
          <w:szCs w:val="20"/>
        </w:rPr>
        <w:t>60 (sessenta) meses, nos termos do inciso II do artigo 57, da Lei nº</w:t>
      </w:r>
      <w:proofErr w:type="gramEnd"/>
      <w:r w:rsidRPr="003B2714">
        <w:rPr>
          <w:rFonts w:ascii="Ecofont Vera Sans" w:eastAsia="Arial Unicode MS" w:hAnsi="Ecofont Vera Sans"/>
          <w:sz w:val="20"/>
          <w:szCs w:val="20"/>
        </w:rPr>
        <w:t xml:space="preserve"> 8.666, de 1993.</w:t>
      </w:r>
    </w:p>
    <w:p w:rsidR="00F23EAC" w:rsidRPr="00401EC9" w:rsidRDefault="00F23EAC"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 Contratada não tem direito subjetivo à prorrogação contratual.</w:t>
      </w:r>
    </w:p>
    <w:p w:rsidR="00F23EAC" w:rsidRPr="00401EC9" w:rsidRDefault="00F23EAC"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F23EAC" w:rsidRPr="00401EC9" w:rsidRDefault="00F23EAC"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 contrato não poderá ser prorrogado quando:</w:t>
      </w:r>
    </w:p>
    <w:p w:rsidR="00440E46" w:rsidRPr="005D728B" w:rsidRDefault="00440E46" w:rsidP="00744D21">
      <w:pPr>
        <w:numPr>
          <w:ilvl w:val="2"/>
          <w:numId w:val="1"/>
        </w:numPr>
        <w:spacing w:after="240"/>
        <w:jc w:val="both"/>
        <w:rPr>
          <w:rFonts w:ascii="Ecofont Vera Sans" w:hAnsi="Ecofont Vera Sans"/>
          <w:sz w:val="20"/>
          <w:szCs w:val="20"/>
        </w:rPr>
      </w:pPr>
      <w:r w:rsidRPr="003B2714">
        <w:rPr>
          <w:rFonts w:ascii="Ecofont Vera Sans" w:eastAsia="Arial Unicode MS" w:hAnsi="Ecofont Vera Sans"/>
          <w:sz w:val="20"/>
          <w:szCs w:val="20"/>
        </w:rPr>
        <w:t xml:space="preserve">A </w:t>
      </w:r>
      <w:r w:rsidRPr="003B2714">
        <w:rPr>
          <w:rFonts w:ascii="Ecofont Vera Sans" w:hAnsi="Ecofont Vera Sans"/>
          <w:sz w:val="20"/>
          <w:szCs w:val="20"/>
        </w:rPr>
        <w:t xml:space="preserve">Contratada tiver sido declarada inidônea </w:t>
      </w:r>
      <w:r w:rsidRPr="005D728B">
        <w:rPr>
          <w:rFonts w:ascii="Ecofont Vera Sans" w:hAnsi="Ecofont Vera Sans"/>
          <w:sz w:val="20"/>
          <w:szCs w:val="20"/>
        </w:rPr>
        <w:t>ou suspensa ou impedida de licitar ou contratar no âmbito de qualquer órgão ou entidade da Administração Pública, seja na esfera federal, estadual, do Distrito Federal ou municipal, enquanto perdurarem os efeitos;</w:t>
      </w:r>
    </w:p>
    <w:p w:rsidR="00440E46" w:rsidRPr="005D728B" w:rsidRDefault="00440E46" w:rsidP="00744D21">
      <w:pPr>
        <w:numPr>
          <w:ilvl w:val="3"/>
          <w:numId w:val="1"/>
        </w:numPr>
        <w:spacing w:after="240"/>
        <w:jc w:val="both"/>
        <w:rPr>
          <w:rFonts w:ascii="Ecofont Vera Sans" w:hAnsi="Ecofont Vera Sans"/>
          <w:sz w:val="20"/>
          <w:szCs w:val="20"/>
        </w:rPr>
      </w:pPr>
      <w:r w:rsidRPr="005D728B">
        <w:rPr>
          <w:rFonts w:ascii="Ecofont Vera Sans" w:hAnsi="Ecofont Vera Sans"/>
          <w:sz w:val="20"/>
          <w:szCs w:val="20"/>
        </w:rPr>
        <w:t xml:space="preserve">Para tanto, a Contratante consultará o SICAF, o </w:t>
      </w:r>
      <w:r w:rsidRPr="005D728B">
        <w:rPr>
          <w:rFonts w:ascii="Ecofont Vera Sans" w:hAnsi="Ecofont Vera Sans" w:cs="Tahoma"/>
          <w:sz w:val="20"/>
          <w:szCs w:val="20"/>
        </w:rPr>
        <w:t>Cadastro Nacional de Empresas Inidôneas e Suspensas – CEIS, mantido pela Controladoria-Geral da União (</w:t>
      </w:r>
      <w:hyperlink r:id="rId16" w:history="1">
        <w:r w:rsidRPr="005D728B">
          <w:rPr>
            <w:rFonts w:ascii="Ecofont Vera Sans" w:hAnsi="Ecofont Vera Sans" w:cs="Tahoma"/>
            <w:color w:val="0000FF"/>
            <w:sz w:val="20"/>
            <w:szCs w:val="20"/>
            <w:u w:val="single"/>
          </w:rPr>
          <w:t>www.portaldatransparencia.gov.br/ceis</w:t>
        </w:r>
      </w:hyperlink>
      <w:r w:rsidRPr="005D728B">
        <w:rPr>
          <w:rFonts w:ascii="Ecofont Vera Sans" w:hAnsi="Ecofont Vera Sans" w:cs="Tahoma"/>
          <w:sz w:val="20"/>
          <w:szCs w:val="20"/>
        </w:rPr>
        <w:t xml:space="preserve">), e o </w:t>
      </w:r>
      <w:r w:rsidRPr="005D728B">
        <w:rPr>
          <w:rFonts w:ascii="Ecofont Vera Sans" w:hAnsi="Ecofont Vera Sans" w:cs="Arial"/>
          <w:bCs/>
          <w:sz w:val="20"/>
          <w:szCs w:val="20"/>
        </w:rPr>
        <w:t>Cadastro Nacional de Condenações Cíveis por Atos de Improbidade Administrativa, mantido pelo Conselho Nacional de Justiça</w:t>
      </w:r>
      <w:r w:rsidRPr="005D728B">
        <w:rPr>
          <w:rFonts w:ascii="Ecofont Vera Sans" w:hAnsi="Ecofont Vera Sans" w:cs="Tahoma"/>
          <w:sz w:val="20"/>
          <w:szCs w:val="20"/>
        </w:rPr>
        <w:t xml:space="preserve"> (</w:t>
      </w:r>
      <w:hyperlink r:id="rId17" w:history="1">
        <w:r w:rsidRPr="005D728B">
          <w:rPr>
            <w:rStyle w:val="Hyperlink"/>
            <w:rFonts w:ascii="Ecofont Vera Sans" w:hAnsi="Ecofont Vera Sans" w:cs="Arial"/>
            <w:sz w:val="20"/>
            <w:szCs w:val="20"/>
          </w:rPr>
          <w:t>www.</w:t>
        </w:r>
        <w:r w:rsidRPr="005D728B">
          <w:rPr>
            <w:rStyle w:val="Hyperlink"/>
            <w:rFonts w:ascii="Ecofont Vera Sans" w:hAnsi="Ecofont Vera Sans" w:cs="Arial"/>
            <w:bCs/>
            <w:sz w:val="20"/>
            <w:szCs w:val="20"/>
          </w:rPr>
          <w:t>cnj</w:t>
        </w:r>
        <w:r w:rsidRPr="005D728B">
          <w:rPr>
            <w:rStyle w:val="Hyperlink"/>
            <w:rFonts w:ascii="Ecofont Vera Sans" w:hAnsi="Ecofont Vera Sans" w:cs="Arial"/>
            <w:sz w:val="20"/>
            <w:szCs w:val="20"/>
          </w:rPr>
          <w:t>.jus.br/</w:t>
        </w:r>
        <w:r w:rsidRPr="005D728B">
          <w:rPr>
            <w:rStyle w:val="Hyperlink"/>
            <w:rFonts w:ascii="Ecofont Vera Sans" w:hAnsi="Ecofont Vera Sans" w:cs="Arial"/>
            <w:bCs/>
            <w:sz w:val="20"/>
            <w:szCs w:val="20"/>
          </w:rPr>
          <w:t>improbidade</w:t>
        </w:r>
        <w:r w:rsidRPr="005D728B">
          <w:rPr>
            <w:rStyle w:val="Hyperlink"/>
            <w:rFonts w:ascii="Ecofont Vera Sans" w:hAnsi="Ecofont Vera Sans" w:cs="Arial"/>
            <w:sz w:val="20"/>
            <w:szCs w:val="20"/>
          </w:rPr>
          <w:t>_adm/consultar_requerido.php</w:t>
        </w:r>
      </w:hyperlink>
      <w:r w:rsidRPr="005D728B">
        <w:rPr>
          <w:rFonts w:ascii="Ecofont Vera Sans" w:hAnsi="Ecofont Vera Sans" w:cs="Arial"/>
          <w:sz w:val="20"/>
          <w:szCs w:val="20"/>
        </w:rPr>
        <w:t xml:space="preserve">), em nome da empresa contratada e de seu sócio majoritário, por força do </w:t>
      </w:r>
      <w:r w:rsidRPr="005D728B">
        <w:rPr>
          <w:rFonts w:ascii="Ecofont Vera Sans" w:hAnsi="Ecofont Vera Sans"/>
          <w:sz w:val="20"/>
          <w:szCs w:val="20"/>
        </w:rPr>
        <w:t>artigo 12 da Lei n° 8.429, de 1992</w:t>
      </w:r>
      <w:r w:rsidRPr="005D728B">
        <w:rPr>
          <w:rFonts w:ascii="Ecofont Vera Sans" w:hAnsi="Ecofont Vera Sans" w:cs="Arial"/>
          <w:sz w:val="20"/>
          <w:szCs w:val="20"/>
        </w:rPr>
        <w:t>.</w:t>
      </w:r>
    </w:p>
    <w:p w:rsidR="00F23EAC" w:rsidRPr="00401EC9" w:rsidRDefault="00F23EAC" w:rsidP="00744D21">
      <w:pPr>
        <w:numPr>
          <w:ilvl w:val="2"/>
          <w:numId w:val="1"/>
        </w:numPr>
        <w:spacing w:after="240"/>
        <w:jc w:val="both"/>
        <w:rPr>
          <w:rFonts w:ascii="Ecofont Vera Sans" w:hAnsi="Ecofont Vera Sans"/>
          <w:sz w:val="20"/>
          <w:szCs w:val="20"/>
        </w:rPr>
      </w:pPr>
      <w:r w:rsidRPr="00401EC9">
        <w:rPr>
          <w:rFonts w:ascii="Ecofont Vera Sans" w:eastAsia="Arial Unicode MS" w:hAnsi="Ecofont Vera Sans"/>
          <w:sz w:val="20"/>
          <w:szCs w:val="20"/>
        </w:rPr>
        <w:t>A Contratada</w:t>
      </w:r>
      <w:r w:rsidRPr="00401EC9">
        <w:rPr>
          <w:rFonts w:ascii="Ecofont Vera Sans" w:hAnsi="Ecofont Vera Sans"/>
          <w:sz w:val="20"/>
          <w:szCs w:val="20"/>
        </w:rPr>
        <w:t xml:space="preserve"> não mantiver, em compatibilidade com as obrigações assumidas, todas as condições de habilitação e qualificação exigidas na licitação;</w:t>
      </w:r>
    </w:p>
    <w:p w:rsidR="00F23EAC" w:rsidRPr="00401EC9" w:rsidRDefault="00F23EAC" w:rsidP="00744D21">
      <w:pPr>
        <w:numPr>
          <w:ilvl w:val="2"/>
          <w:numId w:val="1"/>
        </w:numPr>
        <w:spacing w:after="240"/>
        <w:jc w:val="both"/>
        <w:rPr>
          <w:rFonts w:ascii="Ecofont Vera Sans" w:hAnsi="Ecofont Vera Sans"/>
          <w:sz w:val="20"/>
          <w:szCs w:val="20"/>
        </w:rPr>
      </w:pPr>
      <w:r w:rsidRPr="00401EC9">
        <w:rPr>
          <w:rFonts w:ascii="Ecofont Vera Sans" w:eastAsia="Arial Unicode MS" w:hAnsi="Ecofont Vera Sans"/>
          <w:sz w:val="20"/>
          <w:szCs w:val="20"/>
        </w:rPr>
        <w:t>A Contratada não concordar com a eliminação, do valor do contrato, dos custos fixos ou variáveis não renováveis que já tenham sido pagos ou amortizados no primeiro ano de vigência da contratação.</w:t>
      </w:r>
    </w:p>
    <w:p w:rsidR="00F23EAC" w:rsidRPr="00401EC9" w:rsidRDefault="00F23EAC" w:rsidP="00744D21">
      <w:pPr>
        <w:numPr>
          <w:ilvl w:val="1"/>
          <w:numId w:val="1"/>
        </w:numPr>
        <w:spacing w:after="240"/>
        <w:jc w:val="both"/>
        <w:rPr>
          <w:rFonts w:ascii="Ecofont Vera Sans" w:hAnsi="Ecofont Vera Sans"/>
          <w:color w:val="000000"/>
          <w:sz w:val="20"/>
          <w:szCs w:val="20"/>
        </w:rPr>
      </w:pPr>
      <w:r w:rsidRPr="00401EC9">
        <w:rPr>
          <w:rFonts w:ascii="Ecofont Vera Sans" w:hAnsi="Ecofont Vera Sans"/>
          <w:sz w:val="20"/>
          <w:szCs w:val="20"/>
        </w:rPr>
        <w:t xml:space="preserve">A prorrogação de contrato deverá ser promovida mediante celebração de termo aditivo. </w:t>
      </w:r>
    </w:p>
    <w:p w:rsidR="0097703D" w:rsidRPr="00401EC9" w:rsidRDefault="0097703D" w:rsidP="00744D21">
      <w:pPr>
        <w:numPr>
          <w:ilvl w:val="0"/>
          <w:numId w:val="1"/>
        </w:numPr>
        <w:spacing w:after="360"/>
        <w:jc w:val="both"/>
        <w:rPr>
          <w:rFonts w:ascii="Ecofont Vera Sans" w:hAnsi="Ecofont Vera Sans"/>
          <w:b/>
          <w:bCs/>
          <w:color w:val="000000"/>
          <w:sz w:val="20"/>
          <w:szCs w:val="20"/>
          <w:highlight w:val="lightGray"/>
        </w:rPr>
      </w:pPr>
      <w:r w:rsidRPr="00401EC9">
        <w:rPr>
          <w:rFonts w:ascii="Ecofont Vera Sans" w:hAnsi="Ecofont Vera Sans"/>
          <w:sz w:val="20"/>
          <w:szCs w:val="20"/>
          <w:highlight w:val="lightGray"/>
          <w:u w:val="single"/>
          <w:shd w:val="clear" w:color="auto" w:fill="B3B3B3"/>
        </w:rPr>
        <w:t>DAS OBRIGAÇÕES DA CONTRATANTE E DA CONTRATADA</w:t>
      </w:r>
    </w:p>
    <w:p w:rsidR="0097703D" w:rsidRPr="00401EC9" w:rsidRDefault="0097703D" w:rsidP="00744D21">
      <w:pPr>
        <w:numPr>
          <w:ilvl w:val="1"/>
          <w:numId w:val="1"/>
        </w:numPr>
        <w:spacing w:after="360"/>
        <w:jc w:val="both"/>
        <w:rPr>
          <w:rFonts w:ascii="Ecofont Vera Sans" w:hAnsi="Ecofont Vera Sans"/>
          <w:color w:val="000000"/>
          <w:sz w:val="20"/>
          <w:szCs w:val="20"/>
        </w:rPr>
      </w:pPr>
      <w:r w:rsidRPr="00401EC9">
        <w:rPr>
          <w:rFonts w:ascii="Ecofont Vera Sans" w:hAnsi="Ecofont Vera Sans"/>
          <w:color w:val="000000"/>
          <w:sz w:val="20"/>
          <w:szCs w:val="20"/>
        </w:rPr>
        <w:t>As obrigações da Contratante e da Contratada são as estabelecidas no Termo de Referência, no Edital, na Ata de Registro de Preços e na minuta do instrumento de Contrato.</w:t>
      </w:r>
    </w:p>
    <w:p w:rsidR="0097703D" w:rsidRDefault="0097703D" w:rsidP="00744D21">
      <w:pPr>
        <w:numPr>
          <w:ilvl w:val="0"/>
          <w:numId w:val="1"/>
        </w:numPr>
        <w:spacing w:after="360"/>
        <w:jc w:val="both"/>
        <w:rPr>
          <w:rFonts w:ascii="Ecofont Vera Sans" w:hAnsi="Ecofont Vera Sans"/>
          <w:sz w:val="20"/>
          <w:szCs w:val="20"/>
          <w:highlight w:val="lightGray"/>
          <w:u w:val="single"/>
          <w:shd w:val="clear" w:color="auto" w:fill="B3B3B3"/>
        </w:rPr>
      </w:pPr>
      <w:r w:rsidRPr="00CC0CE9">
        <w:rPr>
          <w:rFonts w:ascii="Ecofont Vera Sans" w:hAnsi="Ecofont Vera Sans"/>
          <w:sz w:val="20"/>
          <w:szCs w:val="20"/>
          <w:highlight w:val="lightGray"/>
          <w:u w:val="single"/>
          <w:shd w:val="clear" w:color="auto" w:fill="B3B3B3"/>
        </w:rPr>
        <w:t>DO PAGAMENTO</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Efetuar o faturamento das passagens emitidas a cada 15 (quinze) dias, devendo a correspondente Nota Fiscal/Fatura ser apresentada até o 2º (segundo) dia útil subsequente da quinzena. Caso a Nota Fiscal/Fatura não seja apresentada no prazo estabelecido, será considerada para liquidação somente na quinzena seguinte;</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lastRenderedPageBreak/>
        <w:t xml:space="preserve"> Os pagamentos decorrentes de despesas cujos valores não ultrapassem o montante de R$ 8.000,00 (oito mil reais) deverão ser efetuados no prazo de até </w:t>
      </w:r>
      <w:proofErr w:type="gramStart"/>
      <w:r w:rsidRPr="00744D21">
        <w:rPr>
          <w:rFonts w:ascii="Ecofont Vera Sans" w:hAnsi="Ecofont Vera Sans"/>
          <w:sz w:val="20"/>
          <w:szCs w:val="20"/>
        </w:rPr>
        <w:t>5</w:t>
      </w:r>
      <w:proofErr w:type="gramEnd"/>
      <w:r w:rsidRPr="00744D21">
        <w:rPr>
          <w:rFonts w:ascii="Ecofont Vera Sans" w:hAnsi="Ecofont Vera Sans"/>
          <w:sz w:val="20"/>
          <w:szCs w:val="20"/>
        </w:rPr>
        <w:t xml:space="preserve"> (cinco) dias úteis, contados da data da apresentação da Nota Fiscal/Fatura, nos termos do art. 5º, § 3º, da Lei nº 8.666, de 1993.</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Os pagamentos decorrentes de despesas cujos valores ultrapassem o montante de R$ 8.000,00 (oito mil reais) deverão ser efetuados no prazo de até 30 (trinta) dias, contados da data da apresentação da Nota Fiscal/Fatura;</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O pagamento somente será efetuado após o “atesto”, pelo servidor competente, da Nota Fiscal/Fatura apresentada pela Contratada, que conterá o detalhamento dos serviços executados;</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O “atesto” fica condicionado à verificação da conformidade da Nota Fiscal/Fatura apresentada pela Contratada com os serviços efetivamente prestados;</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 xml:space="preserve">O prazo de </w:t>
      </w:r>
      <w:proofErr w:type="gramStart"/>
      <w:r w:rsidRPr="00744D21">
        <w:rPr>
          <w:rFonts w:ascii="Ecofont Vera Sans" w:hAnsi="Ecofont Vera Sans"/>
          <w:sz w:val="20"/>
          <w:szCs w:val="20"/>
        </w:rPr>
        <w:t>5</w:t>
      </w:r>
      <w:proofErr w:type="gramEnd"/>
      <w:r w:rsidRPr="00744D21">
        <w:rPr>
          <w:rFonts w:ascii="Ecofont Vera Sans" w:hAnsi="Ecofont Vera Sans"/>
          <w:sz w:val="20"/>
          <w:szCs w:val="20"/>
        </w:rPr>
        <w:t xml:space="preserve"> (cinco) dias úteis, conforme subitem 13.2, começa a contar a partir do “atesto”, pelo servidor competente;</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Será efetuada a glosa na fatura dos valores das passagens não utilizadas, nos termos contratuais;</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 xml:space="preserve">Antes do pagamento, a Contratante realizará consulta </w:t>
      </w:r>
      <w:proofErr w:type="spellStart"/>
      <w:r w:rsidRPr="00744D21">
        <w:rPr>
          <w:rFonts w:ascii="Ecofont Vera Sans" w:hAnsi="Ecofont Vera Sans"/>
          <w:sz w:val="20"/>
          <w:szCs w:val="20"/>
        </w:rPr>
        <w:t>on</w:t>
      </w:r>
      <w:proofErr w:type="spellEnd"/>
      <w:r w:rsidRPr="00744D21">
        <w:rPr>
          <w:rFonts w:ascii="Ecofont Vera Sans" w:hAnsi="Ecofont Vera Sans"/>
          <w:sz w:val="20"/>
          <w:szCs w:val="20"/>
        </w:rPr>
        <w:t xml:space="preserve"> </w:t>
      </w:r>
      <w:proofErr w:type="spellStart"/>
      <w:r w:rsidRPr="00744D21">
        <w:rPr>
          <w:rFonts w:ascii="Ecofont Vera Sans" w:hAnsi="Ecofont Vera Sans"/>
          <w:sz w:val="20"/>
          <w:szCs w:val="20"/>
        </w:rPr>
        <w:t>line</w:t>
      </w:r>
      <w:proofErr w:type="spellEnd"/>
      <w:r w:rsidRPr="00744D21">
        <w:rPr>
          <w:rFonts w:ascii="Ecofont Vera Sans" w:hAnsi="Ecofont Vera Sans"/>
          <w:sz w:val="20"/>
          <w:szCs w:val="20"/>
        </w:rPr>
        <w:t xml:space="preserve"> ao SICAF e, se necessário, aos sítios oficiais, para verificar a manutenção das condições de habilitação da Contratada, devendo o resultado ser impresso, autenticado e juntado ao processo de pagamento. Ainda antes de cada pagamento, a Contratante procederá à consulta no CADIN;</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Quando do pagamento, será efetuada a retenção tributária prevista na legislação aplicável, nos termos da Instrução Normativa n° 1.234, de 11 de janeiro de 2012, da Secretaria da Receita Federal do Brasil;</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 xml:space="preserve">O pagamento será efetuado por meio de Ordem Bancária, mediante depósito em </w:t>
      </w:r>
      <w:proofErr w:type="spellStart"/>
      <w:r w:rsidRPr="00744D21">
        <w:rPr>
          <w:rFonts w:ascii="Ecofont Vera Sans" w:hAnsi="Ecofont Vera Sans"/>
          <w:sz w:val="20"/>
          <w:szCs w:val="20"/>
        </w:rPr>
        <w:t>conta-corrente</w:t>
      </w:r>
      <w:proofErr w:type="spellEnd"/>
      <w:r w:rsidRPr="00744D21">
        <w:rPr>
          <w:rFonts w:ascii="Ecofont Vera Sans" w:hAnsi="Ecofont Vera Sans"/>
          <w:sz w:val="20"/>
          <w:szCs w:val="20"/>
        </w:rPr>
        <w:t>, na agência e estabelecimento bancário indicado pela Contratada;</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 xml:space="preserve">Será </w:t>
      </w:r>
      <w:proofErr w:type="gramStart"/>
      <w:r w:rsidRPr="00744D21">
        <w:rPr>
          <w:rFonts w:ascii="Ecofont Vera Sans" w:hAnsi="Ecofont Vera Sans"/>
          <w:sz w:val="20"/>
          <w:szCs w:val="20"/>
        </w:rPr>
        <w:t>considerada</w:t>
      </w:r>
      <w:proofErr w:type="gramEnd"/>
      <w:r w:rsidRPr="00744D21">
        <w:rPr>
          <w:rFonts w:ascii="Ecofont Vera Sans" w:hAnsi="Ecofont Vera Sans"/>
          <w:sz w:val="20"/>
          <w:szCs w:val="20"/>
        </w:rPr>
        <w:t xml:space="preserve"> como data do pagamento o dia em que constar como emitida a ordem bancária para pagamento;</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A Contratante não se responsabilizará por qualquer despesa que venha a ser efetuada pela Contratada, que porventura não tenha sido acordada no contrato;</w:t>
      </w:r>
    </w:p>
    <w:p w:rsidR="00744D21" w:rsidRPr="00744D21" w:rsidRDefault="00744D21" w:rsidP="00744D21">
      <w:pPr>
        <w:numPr>
          <w:ilvl w:val="1"/>
          <w:numId w:val="1"/>
        </w:numPr>
        <w:spacing w:after="240"/>
        <w:jc w:val="both"/>
        <w:rPr>
          <w:rFonts w:ascii="Ecofont Vera Sans" w:hAnsi="Ecofont Vera Sans"/>
          <w:sz w:val="20"/>
          <w:szCs w:val="20"/>
        </w:rPr>
      </w:pPr>
      <w:r w:rsidRPr="00744D21">
        <w:rPr>
          <w:rFonts w:ascii="Ecofont Vera Sans" w:hAnsi="Ecofont Vera Sans"/>
          <w:sz w:val="20"/>
          <w:szCs w:val="2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744D21" w:rsidRPr="00B451E4" w:rsidRDefault="00744D21" w:rsidP="00744D21">
      <w:pPr>
        <w:pStyle w:val="PargrafodaLista"/>
        <w:ind w:left="0"/>
        <w:jc w:val="both"/>
      </w:pPr>
    </w:p>
    <w:tbl>
      <w:tblPr>
        <w:tblW w:w="0" w:type="auto"/>
        <w:tblInd w:w="1034" w:type="dxa"/>
        <w:tblLayout w:type="fixed"/>
        <w:tblLook w:val="0000" w:firstRow="0" w:lastRow="0" w:firstColumn="0" w:lastColumn="0" w:noHBand="0" w:noVBand="0"/>
      </w:tblPr>
      <w:tblGrid>
        <w:gridCol w:w="1938"/>
      </w:tblGrid>
      <w:tr w:rsidR="00744D21" w:rsidRPr="00B451E4" w:rsidTr="00B53AA4">
        <w:tc>
          <w:tcPr>
            <w:tcW w:w="1938" w:type="dxa"/>
            <w:tcBorders>
              <w:top w:val="single" w:sz="4" w:space="0" w:color="000000"/>
              <w:left w:val="single" w:sz="4" w:space="0" w:color="000000"/>
              <w:bottom w:val="single" w:sz="4" w:space="0" w:color="000000"/>
              <w:right w:val="single" w:sz="4" w:space="0" w:color="000000"/>
            </w:tcBorders>
          </w:tcPr>
          <w:p w:rsidR="00744D21" w:rsidRPr="00B451E4" w:rsidRDefault="00744D21" w:rsidP="00B53AA4">
            <w:pPr>
              <w:tabs>
                <w:tab w:val="left" w:pos="855"/>
              </w:tabs>
              <w:snapToGrid w:val="0"/>
              <w:spacing w:before="113" w:line="200" w:lineRule="atLeast"/>
              <w:ind w:right="-17"/>
              <w:jc w:val="both"/>
            </w:pPr>
            <w:r w:rsidRPr="00B451E4">
              <w:t>EM = I x N x VP</w:t>
            </w:r>
          </w:p>
        </w:tc>
      </w:tr>
    </w:tbl>
    <w:p w:rsidR="00744D21" w:rsidRPr="00B451E4" w:rsidRDefault="00744D21" w:rsidP="00744D21">
      <w:pPr>
        <w:tabs>
          <w:tab w:val="left" w:pos="855"/>
        </w:tabs>
        <w:spacing w:before="113" w:line="200" w:lineRule="atLeast"/>
        <w:ind w:right="-17"/>
        <w:jc w:val="both"/>
      </w:pPr>
    </w:p>
    <w:p w:rsidR="00744D21" w:rsidRPr="00744D21" w:rsidRDefault="00744D21" w:rsidP="00744D21">
      <w:pPr>
        <w:tabs>
          <w:tab w:val="left" w:pos="855"/>
        </w:tabs>
        <w:spacing w:before="113" w:line="200" w:lineRule="atLeast"/>
        <w:ind w:right="-17"/>
        <w:jc w:val="both"/>
        <w:rPr>
          <w:rFonts w:ascii="Ecofont Vera Sans" w:hAnsi="Ecofont Vera Sans"/>
          <w:sz w:val="20"/>
          <w:szCs w:val="20"/>
        </w:rPr>
      </w:pPr>
      <w:r w:rsidRPr="00B451E4">
        <w:tab/>
      </w:r>
      <w:r w:rsidRPr="00B451E4">
        <w:tab/>
      </w:r>
      <w:r w:rsidRPr="00744D21">
        <w:rPr>
          <w:rFonts w:ascii="Ecofont Vera Sans" w:hAnsi="Ecofont Vera Sans"/>
          <w:sz w:val="20"/>
          <w:szCs w:val="20"/>
        </w:rPr>
        <w:t>EM = Encargos Moratórios a serem acrescidos ao valor originariamente devido</w:t>
      </w:r>
    </w:p>
    <w:p w:rsidR="00744D21" w:rsidRPr="00B451E4" w:rsidRDefault="00744D21" w:rsidP="00744D21">
      <w:pPr>
        <w:tabs>
          <w:tab w:val="left" w:pos="855"/>
        </w:tabs>
        <w:spacing w:before="113" w:line="200" w:lineRule="atLeast"/>
        <w:ind w:right="-17"/>
        <w:jc w:val="both"/>
      </w:pPr>
      <w:r w:rsidRPr="00744D21">
        <w:rPr>
          <w:rFonts w:ascii="Ecofont Vera Sans" w:hAnsi="Ecofont Vera Sans"/>
          <w:sz w:val="20"/>
          <w:szCs w:val="20"/>
        </w:rPr>
        <w:tab/>
      </w:r>
      <w:r w:rsidRPr="00744D21">
        <w:rPr>
          <w:rFonts w:ascii="Ecofont Vera Sans" w:hAnsi="Ecofont Vera Sans"/>
          <w:sz w:val="20"/>
          <w:szCs w:val="20"/>
        </w:rPr>
        <w:tab/>
        <w:t>I = Índice de atualização financeira, calculado segundo a fórmula</w:t>
      </w:r>
      <w:r w:rsidRPr="00B451E4">
        <w:t>:</w:t>
      </w:r>
    </w:p>
    <w:p w:rsidR="00744D21" w:rsidRPr="00B451E4" w:rsidRDefault="00744D21" w:rsidP="00744D21">
      <w:pPr>
        <w:tabs>
          <w:tab w:val="left" w:pos="855"/>
        </w:tabs>
        <w:spacing w:before="113" w:line="200" w:lineRule="atLeast"/>
        <w:ind w:right="-17"/>
        <w:jc w:val="both"/>
      </w:pPr>
    </w:p>
    <w:tbl>
      <w:tblPr>
        <w:tblW w:w="0" w:type="auto"/>
        <w:tblInd w:w="2735" w:type="dxa"/>
        <w:tblLayout w:type="fixed"/>
        <w:tblLook w:val="0000" w:firstRow="0" w:lastRow="0" w:firstColumn="0" w:lastColumn="0" w:noHBand="0" w:noVBand="0"/>
      </w:tblPr>
      <w:tblGrid>
        <w:gridCol w:w="501"/>
        <w:gridCol w:w="1260"/>
      </w:tblGrid>
      <w:tr w:rsidR="00744D21" w:rsidRPr="00B451E4" w:rsidTr="00B53AA4">
        <w:tc>
          <w:tcPr>
            <w:tcW w:w="501" w:type="dxa"/>
            <w:vMerge w:val="restart"/>
            <w:tcBorders>
              <w:top w:val="single" w:sz="4" w:space="0" w:color="000000"/>
              <w:left w:val="single" w:sz="4" w:space="0" w:color="000000"/>
              <w:bottom w:val="single" w:sz="4" w:space="0" w:color="000000"/>
            </w:tcBorders>
            <w:vAlign w:val="center"/>
          </w:tcPr>
          <w:p w:rsidR="00744D21" w:rsidRPr="00B451E4" w:rsidRDefault="00744D21" w:rsidP="00B53AA4">
            <w:pPr>
              <w:tabs>
                <w:tab w:val="left" w:pos="855"/>
              </w:tabs>
              <w:snapToGrid w:val="0"/>
              <w:spacing w:before="113" w:line="200" w:lineRule="atLeast"/>
              <w:ind w:right="-17"/>
              <w:jc w:val="both"/>
            </w:pPr>
            <w:r w:rsidRPr="00B451E4">
              <w:t>I =</w:t>
            </w:r>
          </w:p>
        </w:tc>
        <w:tc>
          <w:tcPr>
            <w:tcW w:w="1260" w:type="dxa"/>
            <w:tcBorders>
              <w:top w:val="single" w:sz="4" w:space="0" w:color="000000"/>
              <w:bottom w:val="single" w:sz="4" w:space="0" w:color="000000"/>
              <w:right w:val="single" w:sz="4" w:space="0" w:color="000000"/>
            </w:tcBorders>
            <w:vAlign w:val="center"/>
          </w:tcPr>
          <w:p w:rsidR="00744D21" w:rsidRPr="00B451E4" w:rsidRDefault="00744D21" w:rsidP="00B53AA4">
            <w:pPr>
              <w:tabs>
                <w:tab w:val="left" w:pos="855"/>
              </w:tabs>
              <w:snapToGrid w:val="0"/>
              <w:spacing w:before="113" w:line="200" w:lineRule="atLeast"/>
              <w:ind w:right="-17"/>
              <w:jc w:val="both"/>
            </w:pPr>
            <w:r w:rsidRPr="00B451E4">
              <w:t>(6 / 100)</w:t>
            </w:r>
          </w:p>
        </w:tc>
      </w:tr>
      <w:tr w:rsidR="00744D21" w:rsidRPr="00B451E4" w:rsidTr="00B53AA4">
        <w:tc>
          <w:tcPr>
            <w:tcW w:w="501" w:type="dxa"/>
            <w:vMerge/>
            <w:tcBorders>
              <w:top w:val="single" w:sz="4" w:space="0" w:color="000000"/>
              <w:left w:val="single" w:sz="4" w:space="0" w:color="000000"/>
              <w:bottom w:val="single" w:sz="4" w:space="0" w:color="000000"/>
            </w:tcBorders>
            <w:vAlign w:val="center"/>
          </w:tcPr>
          <w:p w:rsidR="00744D21" w:rsidRPr="00B451E4" w:rsidRDefault="00744D21" w:rsidP="00B53AA4">
            <w:pPr>
              <w:snapToGrid w:val="0"/>
            </w:pPr>
          </w:p>
        </w:tc>
        <w:tc>
          <w:tcPr>
            <w:tcW w:w="1260" w:type="dxa"/>
            <w:tcBorders>
              <w:top w:val="single" w:sz="4" w:space="0" w:color="000000"/>
              <w:bottom w:val="single" w:sz="4" w:space="0" w:color="000000"/>
              <w:right w:val="single" w:sz="4" w:space="0" w:color="000000"/>
            </w:tcBorders>
            <w:vAlign w:val="center"/>
          </w:tcPr>
          <w:p w:rsidR="00744D21" w:rsidRPr="00B451E4" w:rsidRDefault="00744D21" w:rsidP="00B53AA4">
            <w:pPr>
              <w:tabs>
                <w:tab w:val="left" w:pos="855"/>
              </w:tabs>
              <w:snapToGrid w:val="0"/>
              <w:spacing w:before="113" w:line="200" w:lineRule="atLeast"/>
              <w:ind w:right="-17"/>
              <w:jc w:val="both"/>
            </w:pPr>
            <w:r w:rsidRPr="00B451E4">
              <w:t>365</w:t>
            </w:r>
          </w:p>
        </w:tc>
      </w:tr>
    </w:tbl>
    <w:p w:rsidR="00744D21" w:rsidRPr="00B451E4" w:rsidRDefault="00744D21" w:rsidP="00744D21">
      <w:pPr>
        <w:tabs>
          <w:tab w:val="left" w:pos="855"/>
        </w:tabs>
        <w:spacing w:before="113" w:line="200" w:lineRule="atLeast"/>
        <w:ind w:right="-17"/>
        <w:jc w:val="both"/>
      </w:pPr>
    </w:p>
    <w:p w:rsidR="00744D21" w:rsidRPr="00744D21" w:rsidRDefault="00744D21" w:rsidP="00744D21">
      <w:pPr>
        <w:tabs>
          <w:tab w:val="left" w:pos="855"/>
        </w:tabs>
        <w:spacing w:before="113" w:line="200" w:lineRule="atLeast"/>
        <w:ind w:right="-17"/>
        <w:jc w:val="both"/>
        <w:rPr>
          <w:rFonts w:ascii="Ecofont Vera Sans" w:hAnsi="Ecofont Vera Sans"/>
          <w:sz w:val="20"/>
          <w:szCs w:val="20"/>
        </w:rPr>
      </w:pPr>
      <w:r w:rsidRPr="00B451E4">
        <w:tab/>
      </w:r>
      <w:r w:rsidRPr="00B451E4">
        <w:tab/>
      </w:r>
      <w:r w:rsidRPr="00744D21">
        <w:rPr>
          <w:rFonts w:ascii="Ecofont Vera Sans" w:hAnsi="Ecofont Vera Sans"/>
          <w:sz w:val="20"/>
          <w:szCs w:val="20"/>
        </w:rPr>
        <w:t xml:space="preserve">N = Número de </w:t>
      </w:r>
      <w:proofErr w:type="gramStart"/>
      <w:r w:rsidRPr="00744D21">
        <w:rPr>
          <w:rFonts w:ascii="Ecofont Vera Sans" w:hAnsi="Ecofont Vera Sans"/>
          <w:sz w:val="20"/>
          <w:szCs w:val="20"/>
        </w:rPr>
        <w:t>dias entre a data limite prevista para o pagamento e a data do efetivo pagamento</w:t>
      </w:r>
      <w:proofErr w:type="gramEnd"/>
    </w:p>
    <w:p w:rsidR="00744D21" w:rsidRPr="00B451E4" w:rsidRDefault="00744D21" w:rsidP="00744D21">
      <w:pPr>
        <w:tabs>
          <w:tab w:val="left" w:pos="855"/>
        </w:tabs>
        <w:spacing w:before="113" w:line="200" w:lineRule="atLeast"/>
        <w:ind w:right="-17"/>
        <w:jc w:val="both"/>
      </w:pPr>
      <w:r w:rsidRPr="00744D21">
        <w:rPr>
          <w:rFonts w:ascii="Ecofont Vera Sans" w:hAnsi="Ecofont Vera Sans"/>
          <w:sz w:val="20"/>
          <w:szCs w:val="20"/>
        </w:rPr>
        <w:tab/>
      </w:r>
      <w:r w:rsidRPr="00744D21">
        <w:rPr>
          <w:rFonts w:ascii="Ecofont Vera Sans" w:hAnsi="Ecofont Vera Sans"/>
          <w:sz w:val="20"/>
          <w:szCs w:val="20"/>
        </w:rPr>
        <w:tab/>
        <w:t>VP = Valor da Parcela em atraso</w:t>
      </w:r>
    </w:p>
    <w:p w:rsidR="007F3DF2" w:rsidRPr="00401EC9" w:rsidRDefault="007F3DF2" w:rsidP="00C62B01">
      <w:pPr>
        <w:spacing w:after="240"/>
        <w:ind w:left="1985"/>
        <w:jc w:val="both"/>
        <w:rPr>
          <w:rFonts w:ascii="Ecofont Vera Sans" w:hAnsi="Ecofont Vera Sans"/>
          <w:sz w:val="20"/>
          <w:szCs w:val="20"/>
        </w:rPr>
      </w:pPr>
    </w:p>
    <w:p w:rsidR="00440E46" w:rsidRPr="00C62B01" w:rsidRDefault="00440E46" w:rsidP="00744D21">
      <w:pPr>
        <w:numPr>
          <w:ilvl w:val="0"/>
          <w:numId w:val="1"/>
        </w:numPr>
        <w:spacing w:after="360"/>
        <w:jc w:val="both"/>
        <w:rPr>
          <w:rFonts w:ascii="Ecofont Vera Sans" w:hAnsi="Ecofont Vera Sans"/>
          <w:sz w:val="20"/>
          <w:szCs w:val="20"/>
          <w:highlight w:val="lightGray"/>
          <w:u w:val="single"/>
          <w:shd w:val="clear" w:color="auto" w:fill="B3B3B3"/>
        </w:rPr>
      </w:pPr>
      <w:r w:rsidRPr="00C62B01">
        <w:rPr>
          <w:rFonts w:ascii="Ecofont Vera Sans" w:hAnsi="Ecofont Vera Sans"/>
          <w:sz w:val="20"/>
          <w:szCs w:val="20"/>
          <w:highlight w:val="lightGray"/>
          <w:u w:val="single"/>
          <w:shd w:val="clear" w:color="auto" w:fill="B3B3B3"/>
        </w:rPr>
        <w:t>DO REAJUSTE</w:t>
      </w:r>
    </w:p>
    <w:p w:rsidR="00440E46" w:rsidRPr="007A126E" w:rsidRDefault="00440E46" w:rsidP="00744D21">
      <w:pPr>
        <w:numPr>
          <w:ilvl w:val="1"/>
          <w:numId w:val="1"/>
        </w:numPr>
        <w:suppressAutoHyphens/>
        <w:spacing w:after="240"/>
        <w:jc w:val="both"/>
        <w:rPr>
          <w:rFonts w:ascii="Ecofont Vera Sans" w:eastAsia="Arial Unicode MS" w:hAnsi="Ecofont Vera Sans"/>
          <w:sz w:val="20"/>
          <w:szCs w:val="20"/>
        </w:rPr>
      </w:pPr>
      <w:r w:rsidRPr="007A126E">
        <w:rPr>
          <w:rFonts w:ascii="Ecofont Vera Sans" w:eastAsia="Arial Unicode MS" w:hAnsi="Ecofont Vera Sans"/>
          <w:sz w:val="20"/>
          <w:szCs w:val="20"/>
        </w:rPr>
        <w:t xml:space="preserve">Será admitido o reajuste dos </w:t>
      </w:r>
      <w:r w:rsidRPr="007A126E">
        <w:rPr>
          <w:rFonts w:ascii="Ecofont Vera Sans" w:hAnsi="Ecofont Vera Sans"/>
          <w:sz w:val="20"/>
          <w:szCs w:val="20"/>
        </w:rPr>
        <w:t>preços dos serviços continuados contratados com prazo de vigência igual ou superior a doze meses, nos termos do artigo 19, XXII, da Instrução Normativa SLTI/MPOG n° 2/2008,</w:t>
      </w:r>
      <w:r w:rsidRPr="007A126E">
        <w:rPr>
          <w:rFonts w:ascii="Ecofont Vera Sans" w:eastAsia="Arial Unicode MS" w:hAnsi="Ecofont Vera Sans"/>
          <w:i/>
          <w:sz w:val="20"/>
          <w:szCs w:val="20"/>
        </w:rPr>
        <w:t xml:space="preserve"> </w:t>
      </w:r>
      <w:r w:rsidRPr="007A126E">
        <w:rPr>
          <w:rFonts w:ascii="Ecofont Vera Sans" w:eastAsia="Arial Unicode MS" w:hAnsi="Ecofont Vera Sans"/>
          <w:sz w:val="20"/>
          <w:szCs w:val="20"/>
        </w:rPr>
        <w:t xml:space="preserve">desde que observado o interregno mínimo de </w:t>
      </w:r>
      <w:proofErr w:type="gramStart"/>
      <w:r w:rsidRPr="007A126E">
        <w:rPr>
          <w:rFonts w:ascii="Ecofont Vera Sans" w:eastAsia="Arial Unicode MS" w:hAnsi="Ecofont Vera Sans"/>
          <w:sz w:val="20"/>
          <w:szCs w:val="20"/>
        </w:rPr>
        <w:t>1</w:t>
      </w:r>
      <w:proofErr w:type="gramEnd"/>
      <w:r w:rsidRPr="007A126E">
        <w:rPr>
          <w:rFonts w:ascii="Ecofont Vera Sans" w:eastAsia="Arial Unicode MS" w:hAnsi="Ecofont Vera Sans"/>
          <w:sz w:val="20"/>
          <w:szCs w:val="20"/>
        </w:rPr>
        <w:t xml:space="preserve"> (um) ano,</w:t>
      </w:r>
      <w:r w:rsidRPr="007A126E">
        <w:rPr>
          <w:rFonts w:ascii="Ecofont Vera Sans" w:hAnsi="Ecofont Vera Sans"/>
          <w:sz w:val="20"/>
          <w:szCs w:val="20"/>
        </w:rPr>
        <w:t xml:space="preserve"> mediante a aplicação do</w:t>
      </w:r>
      <w:r w:rsidR="007A126E" w:rsidRPr="007A126E">
        <w:rPr>
          <w:rFonts w:ascii="Ecofont Vera Sans" w:hAnsi="Ecofont Vera Sans"/>
          <w:sz w:val="20"/>
          <w:szCs w:val="20"/>
        </w:rPr>
        <w:t xml:space="preserve"> Índice Nacional de Preços ao Consumidor Amplo IPCA</w:t>
      </w:r>
      <w:r w:rsidRPr="007A126E">
        <w:rPr>
          <w:rFonts w:ascii="Ecofont Vera Sans" w:hAnsi="Ecofont Vera Sans"/>
          <w:sz w:val="20"/>
          <w:szCs w:val="20"/>
        </w:rPr>
        <w:t xml:space="preserve">, ou outro que venha substituí-lo, </w:t>
      </w:r>
      <w:r w:rsidR="007A126E" w:rsidRPr="007A126E">
        <w:rPr>
          <w:rFonts w:ascii="Ecofont Vera Sans" w:hAnsi="Ecofont Vera Sans"/>
          <w:sz w:val="20"/>
          <w:szCs w:val="20"/>
        </w:rPr>
        <w:t>observadas as disposições legais</w:t>
      </w:r>
      <w:r w:rsidRPr="007A126E">
        <w:rPr>
          <w:rFonts w:ascii="Ecofont Vera Sans" w:hAnsi="Ecofont Vera Sans"/>
          <w:sz w:val="20"/>
          <w:szCs w:val="20"/>
        </w:rPr>
        <w:t>.</w:t>
      </w:r>
    </w:p>
    <w:p w:rsidR="00440E46" w:rsidRPr="007A126E" w:rsidRDefault="00440E46" w:rsidP="00744D21">
      <w:pPr>
        <w:numPr>
          <w:ilvl w:val="1"/>
          <w:numId w:val="1"/>
        </w:numPr>
        <w:suppressAutoHyphens/>
        <w:spacing w:after="240"/>
        <w:jc w:val="both"/>
        <w:rPr>
          <w:rFonts w:ascii="Ecofont Vera Sans" w:eastAsia="Arial Unicode MS" w:hAnsi="Ecofont Vera Sans"/>
          <w:sz w:val="20"/>
          <w:szCs w:val="20"/>
        </w:rPr>
      </w:pPr>
      <w:r w:rsidRPr="007A126E">
        <w:rPr>
          <w:rFonts w:ascii="Ecofont Vera Sans" w:eastAsia="Arial Unicode MS" w:hAnsi="Ecofont Vera Sans"/>
          <w:sz w:val="20"/>
          <w:szCs w:val="20"/>
        </w:rPr>
        <w:t xml:space="preserve">O interregno mínimo de </w:t>
      </w:r>
      <w:proofErr w:type="gramStart"/>
      <w:r w:rsidRPr="007A126E">
        <w:rPr>
          <w:rFonts w:ascii="Ecofont Vera Sans" w:eastAsia="Arial Unicode MS" w:hAnsi="Ecofont Vera Sans"/>
          <w:sz w:val="20"/>
          <w:szCs w:val="20"/>
        </w:rPr>
        <w:t>1</w:t>
      </w:r>
      <w:proofErr w:type="gramEnd"/>
      <w:r w:rsidRPr="007A126E">
        <w:rPr>
          <w:rFonts w:ascii="Ecofont Vera Sans" w:eastAsia="Arial Unicode MS" w:hAnsi="Ecofont Vera Sans"/>
          <w:sz w:val="20"/>
          <w:szCs w:val="20"/>
        </w:rPr>
        <w:t xml:space="preserve"> (um) ano será contado:</w:t>
      </w:r>
    </w:p>
    <w:p w:rsidR="00440E46" w:rsidRPr="007A126E" w:rsidRDefault="00440E46" w:rsidP="00744D21">
      <w:pPr>
        <w:numPr>
          <w:ilvl w:val="0"/>
          <w:numId w:val="12"/>
        </w:numPr>
        <w:suppressAutoHyphens/>
        <w:spacing w:after="240"/>
        <w:ind w:left="567"/>
        <w:jc w:val="both"/>
        <w:rPr>
          <w:rFonts w:ascii="Ecofont Vera Sans" w:eastAsia="Arial Unicode MS" w:hAnsi="Ecofont Vera Sans"/>
          <w:sz w:val="20"/>
          <w:szCs w:val="20"/>
        </w:rPr>
      </w:pPr>
      <w:r w:rsidRPr="007A126E">
        <w:rPr>
          <w:rFonts w:ascii="Ecofont Vera Sans" w:eastAsia="Arial Unicode MS" w:hAnsi="Ecofont Vera Sans"/>
          <w:sz w:val="20"/>
          <w:szCs w:val="20"/>
        </w:rPr>
        <w:t>Para o primeiro reajuste: a partir da data limite para apresentação das propostas constante do Edital;</w:t>
      </w:r>
    </w:p>
    <w:p w:rsidR="00440E46" w:rsidRPr="007A126E" w:rsidRDefault="00440E46" w:rsidP="00744D21">
      <w:pPr>
        <w:numPr>
          <w:ilvl w:val="0"/>
          <w:numId w:val="12"/>
        </w:numPr>
        <w:suppressAutoHyphens/>
        <w:spacing w:after="240"/>
        <w:ind w:left="567"/>
        <w:jc w:val="both"/>
        <w:rPr>
          <w:rFonts w:ascii="Ecofont Vera Sans" w:eastAsia="Arial Unicode MS" w:hAnsi="Ecofont Vera Sans"/>
          <w:sz w:val="20"/>
          <w:szCs w:val="20"/>
        </w:rPr>
      </w:pPr>
      <w:r w:rsidRPr="007A126E">
        <w:rPr>
          <w:rFonts w:ascii="Ecofont Vera Sans" w:eastAsia="Arial Unicode MS" w:hAnsi="Ecofont Vera Sans"/>
          <w:sz w:val="20"/>
          <w:szCs w:val="20"/>
        </w:rPr>
        <w:t>Para os reajustes subseqüentes ao primeiro: a partir da data do fato gerador que deu ensejo ao último reajuste ocorrido ou precluso.</w:t>
      </w:r>
    </w:p>
    <w:p w:rsidR="00440E46" w:rsidRPr="007A126E" w:rsidRDefault="00440E46" w:rsidP="00744D21">
      <w:pPr>
        <w:numPr>
          <w:ilvl w:val="1"/>
          <w:numId w:val="1"/>
        </w:numPr>
        <w:suppressAutoHyphens/>
        <w:spacing w:after="240"/>
        <w:jc w:val="both"/>
        <w:rPr>
          <w:rFonts w:ascii="Ecofont Vera Sans" w:hAnsi="Ecofont Vera Sans"/>
          <w:sz w:val="20"/>
          <w:szCs w:val="20"/>
        </w:rPr>
      </w:pPr>
      <w:r w:rsidRPr="007A126E">
        <w:rPr>
          <w:rFonts w:ascii="Ecofont Vera Sans" w:hAnsi="Ecofont Vera Sans"/>
          <w:sz w:val="20"/>
          <w:szCs w:val="20"/>
        </w:rPr>
        <w:t xml:space="preserve">O prazo para a Contratada solicitar o reajuste encerra-se na data da prorrogação contratual subseqüente à data em que se completou o cômputo do interregno mínimo de </w:t>
      </w:r>
      <w:proofErr w:type="gramStart"/>
      <w:r w:rsidRPr="007A126E">
        <w:rPr>
          <w:rFonts w:ascii="Ecofont Vera Sans" w:hAnsi="Ecofont Vera Sans"/>
          <w:sz w:val="20"/>
          <w:szCs w:val="20"/>
        </w:rPr>
        <w:t>1</w:t>
      </w:r>
      <w:proofErr w:type="gramEnd"/>
      <w:r w:rsidRPr="007A126E">
        <w:rPr>
          <w:rFonts w:ascii="Ecofont Vera Sans" w:hAnsi="Ecofont Vera Sans"/>
          <w:sz w:val="20"/>
          <w:szCs w:val="20"/>
        </w:rPr>
        <w:t xml:space="preserve"> (um) ano, ou na data do encerramento da vigência do contrato, caso não haja prorrogação.</w:t>
      </w:r>
    </w:p>
    <w:p w:rsidR="00440E46" w:rsidRPr="007A126E" w:rsidRDefault="00440E46" w:rsidP="00744D21">
      <w:pPr>
        <w:numPr>
          <w:ilvl w:val="2"/>
          <w:numId w:val="1"/>
        </w:numPr>
        <w:suppressAutoHyphens/>
        <w:spacing w:after="240"/>
        <w:jc w:val="both"/>
        <w:rPr>
          <w:rFonts w:ascii="Ecofont Vera Sans" w:hAnsi="Ecofont Vera Sans"/>
          <w:sz w:val="20"/>
          <w:szCs w:val="20"/>
        </w:rPr>
      </w:pPr>
      <w:r w:rsidRPr="007A126E">
        <w:rPr>
          <w:rFonts w:ascii="Ecofont Vera Sans" w:hAnsi="Ecofont Vera Sans"/>
          <w:sz w:val="20"/>
          <w:szCs w:val="20"/>
        </w:rPr>
        <w:t>Caso a Contratada não solicite o reajuste tempestivamente, dentro do prazo acima fixado, ocorrerá a preclusão do direito ao reajuste.</w:t>
      </w:r>
    </w:p>
    <w:p w:rsidR="00440E46" w:rsidRPr="007A126E" w:rsidRDefault="00440E46" w:rsidP="00744D21">
      <w:pPr>
        <w:numPr>
          <w:ilvl w:val="3"/>
          <w:numId w:val="1"/>
        </w:numPr>
        <w:suppressAutoHyphens/>
        <w:spacing w:after="240"/>
        <w:jc w:val="both"/>
        <w:rPr>
          <w:rFonts w:ascii="Ecofont Vera Sans" w:hAnsi="Ecofont Vera Sans"/>
          <w:sz w:val="20"/>
          <w:szCs w:val="20"/>
        </w:rPr>
      </w:pPr>
      <w:r w:rsidRPr="007A126E">
        <w:rPr>
          <w:rFonts w:ascii="Ecofont Vera Sans" w:hAnsi="Ecofont Vera Sans"/>
          <w:sz w:val="20"/>
          <w:szCs w:val="20"/>
        </w:rPr>
        <w:t xml:space="preserve">Se a vigência do contrato tiver sido prorrogada, novo reajuste só poderá ser pleiteado após o decurso de novo interregno mínimo de </w:t>
      </w:r>
      <w:proofErr w:type="gramStart"/>
      <w:r w:rsidRPr="007A126E">
        <w:rPr>
          <w:rFonts w:ascii="Ecofont Vera Sans" w:hAnsi="Ecofont Vera Sans"/>
          <w:sz w:val="20"/>
          <w:szCs w:val="20"/>
        </w:rPr>
        <w:t>1</w:t>
      </w:r>
      <w:proofErr w:type="gramEnd"/>
      <w:r w:rsidRPr="007A126E">
        <w:rPr>
          <w:rFonts w:ascii="Ecofont Vera Sans" w:hAnsi="Ecofont Vera Sans"/>
          <w:sz w:val="20"/>
          <w:szCs w:val="20"/>
        </w:rPr>
        <w:t xml:space="preserve"> (um) ano, contado na forma prevista neste Edital.</w:t>
      </w:r>
    </w:p>
    <w:p w:rsidR="00440E46" w:rsidRPr="007A126E" w:rsidRDefault="00440E46" w:rsidP="00744D21">
      <w:pPr>
        <w:numPr>
          <w:ilvl w:val="3"/>
          <w:numId w:val="1"/>
        </w:numPr>
        <w:suppressAutoHyphens/>
        <w:spacing w:after="240"/>
        <w:jc w:val="both"/>
        <w:rPr>
          <w:rFonts w:ascii="Ecofont Vera Sans" w:hAnsi="Ecofont Vera Sans"/>
          <w:sz w:val="20"/>
          <w:szCs w:val="20"/>
        </w:rPr>
      </w:pPr>
      <w:r w:rsidRPr="007A126E">
        <w:rPr>
          <w:rFonts w:ascii="Ecofont Vera Sans" w:hAnsi="Ecofont Vera Sans"/>
          <w:sz w:val="20"/>
          <w:szCs w:val="20"/>
        </w:rPr>
        <w:t xml:space="preserve">Caso, na data da prorrogação contratual, ainda não tenha sido divulgado o novo índice de reajuste adotado, a Contratada deverá solicitar a inserção de cláusula no termo aditivo de prorrogação que resguarde o direito futuro ao reajuste, a ser exercido tão logo seja divulgado o novo índice, sob pena de preclusão.    </w:t>
      </w:r>
    </w:p>
    <w:p w:rsidR="00440E46" w:rsidRPr="007A126E" w:rsidRDefault="00440E46" w:rsidP="00744D21">
      <w:pPr>
        <w:numPr>
          <w:ilvl w:val="1"/>
          <w:numId w:val="1"/>
        </w:numPr>
        <w:suppressAutoHyphens/>
        <w:spacing w:after="240"/>
        <w:jc w:val="both"/>
        <w:rPr>
          <w:rFonts w:ascii="Ecofont Vera Sans" w:eastAsia="Arial Unicode MS" w:hAnsi="Ecofont Vera Sans"/>
          <w:sz w:val="20"/>
          <w:szCs w:val="20"/>
        </w:rPr>
      </w:pPr>
      <w:r w:rsidRPr="007A126E">
        <w:rPr>
          <w:rFonts w:ascii="Ecofont Vera Sans" w:eastAsia="Arial Unicode MS" w:hAnsi="Ecofont Vera Sans"/>
          <w:sz w:val="20"/>
          <w:szCs w:val="20"/>
        </w:rPr>
        <w:t>Os novos valores contratuais decorrentes do reajuste terão suas vigências iniciadas observando-se o seguinte:</w:t>
      </w:r>
    </w:p>
    <w:p w:rsidR="00440E46" w:rsidRPr="007A126E" w:rsidRDefault="00440E46" w:rsidP="00744D21">
      <w:pPr>
        <w:numPr>
          <w:ilvl w:val="0"/>
          <w:numId w:val="13"/>
        </w:numPr>
        <w:suppressAutoHyphens/>
        <w:spacing w:after="240"/>
        <w:ind w:left="567"/>
        <w:jc w:val="both"/>
        <w:rPr>
          <w:rFonts w:ascii="Ecofont Vera Sans" w:eastAsia="Arial Unicode MS" w:hAnsi="Ecofont Vera Sans"/>
          <w:sz w:val="20"/>
          <w:szCs w:val="20"/>
        </w:rPr>
      </w:pPr>
      <w:r w:rsidRPr="007A126E">
        <w:rPr>
          <w:rFonts w:ascii="Ecofont Vera Sans" w:eastAsia="Arial Unicode MS" w:hAnsi="Ecofont Vera Sans"/>
          <w:sz w:val="20"/>
          <w:szCs w:val="20"/>
        </w:rPr>
        <w:t xml:space="preserve">A partir da data em que se completou o cômputo do interregno mínimo de </w:t>
      </w:r>
      <w:proofErr w:type="gramStart"/>
      <w:r w:rsidRPr="007A126E">
        <w:rPr>
          <w:rFonts w:ascii="Ecofont Vera Sans" w:eastAsia="Arial Unicode MS" w:hAnsi="Ecofont Vera Sans"/>
          <w:sz w:val="20"/>
          <w:szCs w:val="20"/>
        </w:rPr>
        <w:t>1</w:t>
      </w:r>
      <w:proofErr w:type="gramEnd"/>
      <w:r w:rsidRPr="007A126E">
        <w:rPr>
          <w:rFonts w:ascii="Ecofont Vera Sans" w:eastAsia="Arial Unicode MS" w:hAnsi="Ecofont Vera Sans"/>
          <w:sz w:val="20"/>
          <w:szCs w:val="20"/>
        </w:rPr>
        <w:t xml:space="preserve"> (um) ano;</w:t>
      </w:r>
    </w:p>
    <w:p w:rsidR="00440E46" w:rsidRPr="007A126E" w:rsidRDefault="00440E46" w:rsidP="00744D21">
      <w:pPr>
        <w:numPr>
          <w:ilvl w:val="0"/>
          <w:numId w:val="13"/>
        </w:numPr>
        <w:suppressAutoHyphens/>
        <w:spacing w:after="240"/>
        <w:ind w:left="567"/>
        <w:jc w:val="both"/>
        <w:rPr>
          <w:rFonts w:ascii="Ecofont Vera Sans" w:eastAsia="Arial Unicode MS" w:hAnsi="Ecofont Vera Sans"/>
          <w:sz w:val="20"/>
          <w:szCs w:val="20"/>
        </w:rPr>
      </w:pPr>
      <w:r w:rsidRPr="007A126E">
        <w:rPr>
          <w:rFonts w:ascii="Ecofont Vera Sans" w:eastAsia="Arial Unicode MS" w:hAnsi="Ecofont Vera Sans"/>
          <w:sz w:val="20"/>
          <w:szCs w:val="20"/>
        </w:rPr>
        <w:t>Em data futura, desde que acordada entre as partes, sem prejuízo da contagem de periodicidade para concessão dos próximos reajustes fut</w:t>
      </w:r>
      <w:r w:rsidR="000E6056" w:rsidRPr="007A126E">
        <w:rPr>
          <w:rFonts w:ascii="Ecofont Vera Sans" w:eastAsia="Arial Unicode MS" w:hAnsi="Ecofont Vera Sans"/>
          <w:sz w:val="20"/>
          <w:szCs w:val="20"/>
        </w:rPr>
        <w:t>uros;</w:t>
      </w:r>
    </w:p>
    <w:p w:rsidR="00440E46" w:rsidRPr="007A6274" w:rsidRDefault="00440E46" w:rsidP="00744D21">
      <w:pPr>
        <w:numPr>
          <w:ilvl w:val="1"/>
          <w:numId w:val="1"/>
        </w:numPr>
        <w:suppressAutoHyphens/>
        <w:spacing w:after="240"/>
        <w:jc w:val="both"/>
        <w:rPr>
          <w:rFonts w:ascii="Ecofont Vera Sans" w:hAnsi="Ecofont Vera Sans"/>
          <w:sz w:val="20"/>
          <w:szCs w:val="20"/>
        </w:rPr>
      </w:pPr>
      <w:r w:rsidRPr="007A6274">
        <w:rPr>
          <w:rFonts w:ascii="Ecofont Vera Sans" w:hAnsi="Ecofont Vera Sans"/>
          <w:sz w:val="20"/>
          <w:szCs w:val="20"/>
        </w:rPr>
        <w:lastRenderedPageBreak/>
        <w:t xml:space="preserve">A decisão sobre o pedido de reajuste deve ser feita no prazo máximo de </w:t>
      </w:r>
      <w:r w:rsidR="007A126E" w:rsidRPr="007A6274">
        <w:rPr>
          <w:rFonts w:ascii="Ecofont Vera Sans" w:hAnsi="Ecofont Vera Sans"/>
          <w:sz w:val="20"/>
          <w:szCs w:val="20"/>
        </w:rPr>
        <w:t>60</w:t>
      </w:r>
      <w:r w:rsidRPr="007A6274">
        <w:rPr>
          <w:rFonts w:ascii="Ecofont Vera Sans" w:hAnsi="Ecofont Vera Sans"/>
          <w:b/>
          <w:sz w:val="20"/>
          <w:szCs w:val="20"/>
        </w:rPr>
        <w:t xml:space="preserve"> (</w:t>
      </w:r>
      <w:r w:rsidR="007A126E" w:rsidRPr="007A6274">
        <w:rPr>
          <w:rFonts w:ascii="Ecofont Vera Sans" w:hAnsi="Ecofont Vera Sans"/>
          <w:b/>
          <w:sz w:val="20"/>
          <w:szCs w:val="20"/>
        </w:rPr>
        <w:t>sessenta</w:t>
      </w:r>
      <w:r w:rsidRPr="007A6274">
        <w:rPr>
          <w:rFonts w:ascii="Ecofont Vera Sans" w:hAnsi="Ecofont Vera Sans"/>
          <w:b/>
          <w:sz w:val="20"/>
          <w:szCs w:val="20"/>
        </w:rPr>
        <w:t>) dias</w:t>
      </w:r>
      <w:r w:rsidRPr="007A6274">
        <w:rPr>
          <w:rFonts w:ascii="Ecofont Vera Sans" w:hAnsi="Ecofont Vera Sans"/>
          <w:sz w:val="20"/>
          <w:szCs w:val="20"/>
        </w:rPr>
        <w:t>, contados a partir da data da solicitação da Contratada.</w:t>
      </w:r>
    </w:p>
    <w:p w:rsidR="00440E46" w:rsidRPr="007A6274" w:rsidRDefault="00440E46" w:rsidP="00744D21">
      <w:pPr>
        <w:numPr>
          <w:ilvl w:val="1"/>
          <w:numId w:val="1"/>
        </w:numPr>
        <w:suppressAutoHyphens/>
        <w:spacing w:after="240"/>
        <w:jc w:val="both"/>
        <w:rPr>
          <w:rFonts w:ascii="Ecofont Vera Sans" w:hAnsi="Ecofont Vera Sans"/>
          <w:sz w:val="20"/>
          <w:szCs w:val="20"/>
        </w:rPr>
      </w:pPr>
      <w:r w:rsidRPr="007A6274">
        <w:rPr>
          <w:rFonts w:ascii="Ecofont Vera Sans" w:hAnsi="Ecofont Vera Sans"/>
          <w:sz w:val="20"/>
          <w:szCs w:val="20"/>
        </w:rPr>
        <w:t>Os reajustes serão formalizados por meio de apostilamento, exceto quando coincidirem com a prorrogação contratual, caso em que deverão ser formalizados por aditamento ao contrato.</w:t>
      </w:r>
    </w:p>
    <w:p w:rsidR="0097703D" w:rsidRPr="00401EC9" w:rsidRDefault="0097703D" w:rsidP="00744D21">
      <w:pPr>
        <w:numPr>
          <w:ilvl w:val="0"/>
          <w:numId w:val="1"/>
        </w:numPr>
        <w:spacing w:after="360"/>
        <w:jc w:val="both"/>
        <w:rPr>
          <w:rFonts w:ascii="Ecofont Vera Sans" w:hAnsi="Ecofont Vera Sans"/>
          <w:sz w:val="20"/>
          <w:szCs w:val="20"/>
          <w:highlight w:val="lightGray"/>
        </w:rPr>
      </w:pPr>
      <w:r w:rsidRPr="00401EC9">
        <w:rPr>
          <w:rFonts w:ascii="Ecofont Vera Sans" w:hAnsi="Ecofont Vera Sans"/>
          <w:sz w:val="20"/>
          <w:szCs w:val="20"/>
          <w:highlight w:val="lightGray"/>
          <w:u w:val="single"/>
          <w:shd w:val="clear" w:color="auto" w:fill="B3B3B3"/>
        </w:rPr>
        <w:t>DA DOTAÇÃO ORÇAMENTÁRIA</w:t>
      </w:r>
    </w:p>
    <w:p w:rsidR="0097703D" w:rsidRPr="00401EC9" w:rsidRDefault="0097703D" w:rsidP="00744D21">
      <w:pPr>
        <w:numPr>
          <w:ilvl w:val="1"/>
          <w:numId w:val="1"/>
        </w:numPr>
        <w:spacing w:after="360"/>
        <w:jc w:val="both"/>
        <w:rPr>
          <w:rFonts w:ascii="Ecofont Vera Sans" w:hAnsi="Ecofont Vera Sans"/>
          <w:sz w:val="20"/>
          <w:szCs w:val="20"/>
        </w:rPr>
      </w:pPr>
      <w:r w:rsidRPr="00401EC9">
        <w:rPr>
          <w:rFonts w:ascii="Ecofont Vera Sans" w:hAnsi="Ecofont Vera Sans"/>
          <w:color w:val="000000"/>
          <w:sz w:val="20"/>
          <w:szCs w:val="20"/>
        </w:rPr>
        <w:t>Os recursos para a contratação do serviço objeto do presente registro de preços, de acordo com os quantitativos efetivamente contratados, possuem dotação orçamentária própria e serão certificados por ocasião de cada contratação.</w:t>
      </w:r>
    </w:p>
    <w:p w:rsidR="00EA6381" w:rsidRPr="003B2714" w:rsidRDefault="00EA6381" w:rsidP="00744D21">
      <w:pPr>
        <w:numPr>
          <w:ilvl w:val="0"/>
          <w:numId w:val="1"/>
        </w:numPr>
        <w:spacing w:after="360"/>
        <w:jc w:val="both"/>
        <w:rPr>
          <w:rFonts w:ascii="Ecofont Vera Sans" w:hAnsi="Ecofont Vera Sans"/>
          <w:sz w:val="20"/>
          <w:szCs w:val="20"/>
          <w:highlight w:val="lightGray"/>
          <w:u w:val="single"/>
          <w:shd w:val="clear" w:color="auto" w:fill="B3B3B3"/>
        </w:rPr>
      </w:pPr>
      <w:r w:rsidRPr="003B2714">
        <w:rPr>
          <w:rFonts w:ascii="Ecofont Vera Sans" w:hAnsi="Ecofont Vera Sans"/>
          <w:sz w:val="20"/>
          <w:szCs w:val="20"/>
          <w:highlight w:val="lightGray"/>
          <w:u w:val="single"/>
          <w:shd w:val="clear" w:color="auto" w:fill="B3B3B3"/>
        </w:rPr>
        <w:t>DAS INFRAÇÕES E DAS SANÇÕES ADMINISTRATIVAS</w:t>
      </w:r>
    </w:p>
    <w:p w:rsidR="00657026" w:rsidRPr="00401EC9" w:rsidRDefault="00657026"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Comete infração administrativa, nos termos da Lei nº 10.520, de 2002, do Decreto nº 3.555, de 2000 e do Decreto nº 5.450, de 2005, a licitante/Adjudicatária que, no decorrer da licitação:</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Não assinar a Ata de Registro de Preços, ou não assinar o contrato, quando convocada dentro do prazo de validade da proposta ou da Ata de Registro de Preços;</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Apresentar documentação falsa;</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Deixar de entregar os documentos exigidos no certame;</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Não mantiver a sua proposta dentro de prazo de validade;</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Comportar-se de modo inidôneo;</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Cometer fraude fiscal;</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Fizer declaração falsa;</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Ensejar o retardamento da execução do certame.</w:t>
      </w:r>
    </w:p>
    <w:p w:rsidR="002F39B4" w:rsidRPr="007A6274" w:rsidRDefault="002F39B4" w:rsidP="00744D21">
      <w:pPr>
        <w:numPr>
          <w:ilvl w:val="1"/>
          <w:numId w:val="1"/>
        </w:numPr>
        <w:spacing w:after="240"/>
        <w:jc w:val="both"/>
        <w:rPr>
          <w:rFonts w:ascii="Ecofont Vera Sans" w:hAnsi="Ecofont Vera Sans"/>
          <w:sz w:val="20"/>
          <w:szCs w:val="20"/>
        </w:rPr>
      </w:pPr>
      <w:r w:rsidRPr="007A6274">
        <w:rPr>
          <w:rFonts w:ascii="Ecofont_Spranq_eco_Sans" w:hAnsi="Ecofont_Spranq_eco_Sans"/>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r w:rsidRPr="007A6274">
        <w:rPr>
          <w:sz w:val="20"/>
          <w:szCs w:val="20"/>
          <w:shd w:val="clear" w:color="auto" w:fill="FFFFFF"/>
        </w:rPr>
        <w:t>.</w:t>
      </w:r>
    </w:p>
    <w:p w:rsidR="007F3DF2" w:rsidRDefault="007F3DF2"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 licitante/Adjudicatária que cometer qualquer das infrações discriminadas no subitem anterior ficará sujeita, sem prejuízo da responsabilidade civil e criminal, às seguintes sanções:</w:t>
      </w:r>
    </w:p>
    <w:p w:rsidR="00B53AA4" w:rsidRPr="002346B1" w:rsidRDefault="00B53AA4" w:rsidP="00B53AA4">
      <w:pPr>
        <w:pStyle w:val="PargrafodaLista"/>
        <w:numPr>
          <w:ilvl w:val="0"/>
          <w:numId w:val="18"/>
        </w:numPr>
        <w:spacing w:after="240"/>
        <w:jc w:val="both"/>
        <w:rPr>
          <w:rFonts w:ascii="Ecofont Vera Sans" w:hAnsi="Ecofont Vera Sans"/>
          <w:sz w:val="20"/>
          <w:szCs w:val="20"/>
        </w:rPr>
      </w:pPr>
      <w:r w:rsidRPr="002346B1">
        <w:rPr>
          <w:rFonts w:ascii="Ecofont Vera Sans" w:hAnsi="Ecofont Vera Sans"/>
          <w:sz w:val="20"/>
          <w:szCs w:val="20"/>
        </w:rPr>
        <w:t>Advertência por faltas leves, assim entendidas como aquelas que não acarretarem prejuízos significativos ao objeto da contratação;</w:t>
      </w:r>
    </w:p>
    <w:p w:rsidR="00B53AA4" w:rsidRPr="002346B1" w:rsidRDefault="00B53AA4" w:rsidP="00B53AA4">
      <w:pPr>
        <w:pStyle w:val="PargrafodaLista"/>
        <w:numPr>
          <w:ilvl w:val="0"/>
          <w:numId w:val="18"/>
        </w:numPr>
        <w:spacing w:after="240"/>
        <w:jc w:val="both"/>
        <w:rPr>
          <w:rFonts w:ascii="Ecofont Vera Sans" w:hAnsi="Ecofont Vera Sans"/>
          <w:sz w:val="20"/>
          <w:szCs w:val="20"/>
        </w:rPr>
      </w:pPr>
      <w:r w:rsidRPr="002346B1">
        <w:rPr>
          <w:rFonts w:ascii="Ecofont Vera Sans" w:hAnsi="Ecofont Vera Sans"/>
          <w:sz w:val="20"/>
          <w:szCs w:val="20"/>
        </w:rPr>
        <w:t>Multa:</w:t>
      </w:r>
    </w:p>
    <w:p w:rsidR="00B53AA4" w:rsidRDefault="002346B1" w:rsidP="002346B1">
      <w:pPr>
        <w:pStyle w:val="PargrafodaLista"/>
        <w:spacing w:after="240"/>
        <w:ind w:left="928"/>
        <w:jc w:val="both"/>
        <w:rPr>
          <w:rFonts w:ascii="Ecofont Vera Sans" w:hAnsi="Ecofont Vera Sans"/>
          <w:sz w:val="20"/>
          <w:szCs w:val="20"/>
        </w:rPr>
      </w:pPr>
      <w:proofErr w:type="gramStart"/>
      <w:r>
        <w:rPr>
          <w:rFonts w:ascii="Ecofont Vera Sans" w:hAnsi="Ecofont Vera Sans"/>
          <w:sz w:val="20"/>
          <w:szCs w:val="20"/>
        </w:rPr>
        <w:t>b1</w:t>
      </w:r>
      <w:proofErr w:type="gramEnd"/>
      <w:r>
        <w:rPr>
          <w:rFonts w:ascii="Ecofont Vera Sans" w:hAnsi="Ecofont Vera Sans"/>
          <w:sz w:val="20"/>
          <w:szCs w:val="20"/>
        </w:rPr>
        <w:t xml:space="preserve"> - </w:t>
      </w:r>
      <w:r w:rsidRPr="00401EC9">
        <w:rPr>
          <w:rFonts w:ascii="Ecofont Vera Sans" w:hAnsi="Ecofont Vera Sans"/>
          <w:sz w:val="20"/>
          <w:szCs w:val="20"/>
        </w:rPr>
        <w:t xml:space="preserve">de </w:t>
      </w:r>
      <w:r w:rsidRPr="007A6274">
        <w:rPr>
          <w:rFonts w:ascii="Ecofont Vera Sans" w:hAnsi="Ecofont Vera Sans"/>
          <w:sz w:val="20"/>
          <w:szCs w:val="20"/>
        </w:rPr>
        <w:t xml:space="preserve">até </w:t>
      </w:r>
      <w:r>
        <w:rPr>
          <w:rFonts w:ascii="Ecofont Vera Sans" w:hAnsi="Ecofont Vera Sans"/>
          <w:sz w:val="20"/>
          <w:szCs w:val="20"/>
        </w:rPr>
        <w:t>1</w:t>
      </w:r>
      <w:r w:rsidRPr="007A6274">
        <w:rPr>
          <w:rFonts w:ascii="Ecofont Vera Sans" w:hAnsi="Ecofont Vera Sans"/>
          <w:sz w:val="20"/>
          <w:szCs w:val="20"/>
        </w:rPr>
        <w:t>0</w:t>
      </w:r>
      <w:r w:rsidRPr="0097695F">
        <w:rPr>
          <w:rFonts w:ascii="Ecofont Vera Sans" w:hAnsi="Ecofont Vera Sans"/>
          <w:sz w:val="20"/>
          <w:szCs w:val="20"/>
        </w:rPr>
        <w:t>% (</w:t>
      </w:r>
      <w:r>
        <w:rPr>
          <w:rFonts w:ascii="Ecofont Vera Sans" w:hAnsi="Ecofont Vera Sans"/>
          <w:sz w:val="20"/>
          <w:szCs w:val="20"/>
        </w:rPr>
        <w:t>dez</w:t>
      </w:r>
      <w:r w:rsidRPr="0097695F">
        <w:rPr>
          <w:rFonts w:ascii="Ecofont Vera Sans" w:hAnsi="Ecofont Vera Sans"/>
          <w:sz w:val="20"/>
          <w:szCs w:val="20"/>
        </w:rPr>
        <w:t xml:space="preserve"> por cento)</w:t>
      </w:r>
      <w:r w:rsidRPr="007A6274">
        <w:rPr>
          <w:rFonts w:ascii="Ecofont Vera Sans" w:hAnsi="Ecofont Vera Sans"/>
          <w:sz w:val="20"/>
          <w:szCs w:val="20"/>
        </w:rPr>
        <w:t xml:space="preserve"> sobre</w:t>
      </w:r>
      <w:r w:rsidRPr="00401EC9">
        <w:rPr>
          <w:rFonts w:ascii="Ecofont Vera Sans" w:hAnsi="Ecofont Vera Sans"/>
          <w:sz w:val="20"/>
          <w:szCs w:val="20"/>
        </w:rPr>
        <w:t xml:space="preserve"> o valor estimado do(s) item(s) prejudicado(s) pela conduta do licitante;</w:t>
      </w:r>
    </w:p>
    <w:p w:rsidR="002346B1" w:rsidRDefault="002346B1" w:rsidP="002346B1">
      <w:pPr>
        <w:spacing w:after="240"/>
        <w:ind w:left="851"/>
        <w:jc w:val="both"/>
        <w:rPr>
          <w:rFonts w:ascii="Ecofont Vera Sans" w:hAnsi="Ecofont Vera Sans"/>
          <w:sz w:val="20"/>
          <w:szCs w:val="20"/>
        </w:rPr>
      </w:pPr>
      <w:proofErr w:type="gramStart"/>
      <w:r>
        <w:rPr>
          <w:rFonts w:ascii="Ecofont Vera Sans" w:hAnsi="Ecofont Vera Sans"/>
          <w:sz w:val="20"/>
          <w:szCs w:val="20"/>
        </w:rPr>
        <w:t>b2</w:t>
      </w:r>
      <w:proofErr w:type="gramEnd"/>
      <w:r>
        <w:rPr>
          <w:rFonts w:ascii="Ecofont Vera Sans" w:hAnsi="Ecofont Vera Sans"/>
          <w:sz w:val="20"/>
          <w:szCs w:val="20"/>
        </w:rPr>
        <w:t xml:space="preserve"> - </w:t>
      </w:r>
      <w:r w:rsidRPr="0097695F">
        <w:rPr>
          <w:rFonts w:ascii="Ecofont Vera Sans" w:hAnsi="Ecofont Vera Sans"/>
          <w:sz w:val="20"/>
          <w:szCs w:val="20"/>
        </w:rPr>
        <w:t>Moratória de até 1,00% (um por cento) por dia de atraso injustificado sobre a parcela inadimplente, até o limite de 30 (trinta) dias;</w:t>
      </w:r>
    </w:p>
    <w:p w:rsidR="002346B1" w:rsidRPr="002346B1" w:rsidRDefault="002346B1" w:rsidP="002346B1">
      <w:pPr>
        <w:spacing w:after="240"/>
        <w:ind w:left="851"/>
        <w:jc w:val="both"/>
        <w:rPr>
          <w:rFonts w:ascii="Ecofont Vera Sans" w:hAnsi="Ecofont Vera Sans"/>
          <w:sz w:val="20"/>
          <w:szCs w:val="20"/>
        </w:rPr>
      </w:pPr>
      <w:proofErr w:type="gramStart"/>
      <w:r>
        <w:rPr>
          <w:rFonts w:ascii="Ecofont Vera Sans" w:hAnsi="Ecofont Vera Sans"/>
          <w:sz w:val="20"/>
          <w:szCs w:val="20"/>
        </w:rPr>
        <w:t>b3</w:t>
      </w:r>
      <w:proofErr w:type="gramEnd"/>
      <w:r>
        <w:rPr>
          <w:rFonts w:ascii="Ecofont Vera Sans" w:hAnsi="Ecofont Vera Sans"/>
          <w:sz w:val="20"/>
          <w:szCs w:val="20"/>
        </w:rPr>
        <w:t xml:space="preserve"> - </w:t>
      </w:r>
      <w:r w:rsidRPr="002346B1">
        <w:rPr>
          <w:rFonts w:ascii="Ecofont Vera Sans" w:hAnsi="Ecofont Vera Sans"/>
          <w:sz w:val="20"/>
          <w:szCs w:val="20"/>
        </w:rPr>
        <w:t>Compensatória de até 10% (dez por cento) sobre o valor total da soma para os itens de agenciamento de viagem, no caso de inexecução total ou parcial da obrigação assumida, podendo ser cumulada com a multa moratória, desde que o valor cumulado das penalidades não supere o valor contratado para os itens mencionados acima</w:t>
      </w:r>
    </w:p>
    <w:p w:rsidR="007F3DF2" w:rsidRPr="002346B1" w:rsidRDefault="007F3DF2" w:rsidP="002346B1">
      <w:pPr>
        <w:pStyle w:val="PargrafodaLista"/>
        <w:numPr>
          <w:ilvl w:val="0"/>
          <w:numId w:val="18"/>
        </w:numPr>
        <w:spacing w:after="240"/>
        <w:jc w:val="both"/>
        <w:rPr>
          <w:rFonts w:ascii="Ecofont Vera Sans" w:hAnsi="Ecofont Vera Sans"/>
          <w:sz w:val="20"/>
          <w:szCs w:val="20"/>
        </w:rPr>
      </w:pPr>
      <w:r w:rsidRPr="002346B1">
        <w:rPr>
          <w:rFonts w:ascii="Ecofont Vera Sans" w:hAnsi="Ecofont Vera Sans"/>
          <w:sz w:val="20"/>
          <w:szCs w:val="20"/>
        </w:rPr>
        <w:lastRenderedPageBreak/>
        <w:t>Impedimento de licitar e de contratar com a União e descredenciamento no SICAF, pelo prazo de até cinco anos;</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 penalidade de multa pode ser aplicada cumulativamente com as demais sanções.</w:t>
      </w:r>
    </w:p>
    <w:p w:rsidR="00EA6381" w:rsidRPr="007A6274" w:rsidRDefault="00EA6381" w:rsidP="00744D21">
      <w:pPr>
        <w:numPr>
          <w:ilvl w:val="1"/>
          <w:numId w:val="1"/>
        </w:numPr>
        <w:spacing w:after="240"/>
        <w:jc w:val="both"/>
        <w:rPr>
          <w:rFonts w:ascii="Ecofont Vera Sans" w:hAnsi="Ecofont Vera Sans"/>
          <w:sz w:val="20"/>
          <w:szCs w:val="20"/>
        </w:rPr>
      </w:pPr>
      <w:r w:rsidRPr="007A6274">
        <w:rPr>
          <w:rFonts w:ascii="Ecofont Vera Sans" w:hAnsi="Ecofont Vera Sans"/>
          <w:sz w:val="20"/>
          <w:szCs w:val="20"/>
        </w:rPr>
        <w:t>As infrações e sanções relativas a atos praticados no decorrer da contratação estão previstas no Termo de Referência.</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 aplicação de qualquer das penalidades previstas realizar-se-á em processo administrativo que assegurará o contraditório e a ampla defesa, observando-se o procedimento previsto na Lei nº 8.666, de 1993, e subsidiariamente na Lei nº 9.784, de 1999.</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EA6381" w:rsidRPr="007A6274" w:rsidRDefault="00EA6381" w:rsidP="00744D21">
      <w:pPr>
        <w:numPr>
          <w:ilvl w:val="1"/>
          <w:numId w:val="1"/>
        </w:numPr>
        <w:spacing w:after="240"/>
        <w:jc w:val="both"/>
        <w:rPr>
          <w:rFonts w:ascii="Ecofont Vera Sans" w:hAnsi="Ecofont Vera Sans"/>
          <w:sz w:val="20"/>
          <w:szCs w:val="20"/>
        </w:rPr>
      </w:pPr>
      <w:r w:rsidRPr="007A6274">
        <w:rPr>
          <w:rFonts w:ascii="Ecofont Vera Sans" w:hAnsi="Ecofont Vera Sans"/>
          <w:sz w:val="20"/>
          <w:szCs w:val="20"/>
        </w:rPr>
        <w:t xml:space="preserve">As multas serão recolhidas em favor da União, no prazo máximo de </w:t>
      </w:r>
      <w:proofErr w:type="gramStart"/>
      <w:r w:rsidR="007A6274" w:rsidRPr="007A6274">
        <w:rPr>
          <w:rFonts w:ascii="Ecofont Vera Sans" w:hAnsi="Ecofont Vera Sans"/>
          <w:sz w:val="20"/>
          <w:szCs w:val="20"/>
        </w:rPr>
        <w:t>5</w:t>
      </w:r>
      <w:proofErr w:type="gramEnd"/>
      <w:r w:rsidRPr="007A6274">
        <w:rPr>
          <w:rFonts w:ascii="Ecofont Vera Sans" w:hAnsi="Ecofont Vera Sans"/>
          <w:b/>
          <w:sz w:val="20"/>
          <w:szCs w:val="20"/>
        </w:rPr>
        <w:t xml:space="preserve"> (</w:t>
      </w:r>
      <w:r w:rsidR="007A6274" w:rsidRPr="007A6274">
        <w:rPr>
          <w:rFonts w:ascii="Ecofont Vera Sans" w:hAnsi="Ecofont Vera Sans"/>
          <w:b/>
          <w:sz w:val="20"/>
          <w:szCs w:val="20"/>
        </w:rPr>
        <w:t>cinco</w:t>
      </w:r>
      <w:r w:rsidRPr="007A6274">
        <w:rPr>
          <w:rFonts w:ascii="Ecofont Vera Sans" w:hAnsi="Ecofont Vera Sans"/>
          <w:b/>
          <w:sz w:val="20"/>
          <w:szCs w:val="20"/>
        </w:rPr>
        <w:t>) dias</w:t>
      </w:r>
      <w:r w:rsidR="007A6274" w:rsidRPr="007A6274">
        <w:rPr>
          <w:rFonts w:ascii="Ecofont Vera Sans" w:hAnsi="Ecofont Vera Sans"/>
          <w:b/>
          <w:sz w:val="20"/>
          <w:szCs w:val="20"/>
        </w:rPr>
        <w:t xml:space="preserve"> úteis</w:t>
      </w:r>
      <w:r w:rsidRPr="007A6274">
        <w:rPr>
          <w:rFonts w:ascii="Ecofont Vera Sans" w:hAnsi="Ecofont Vera Sans"/>
          <w:sz w:val="20"/>
          <w:szCs w:val="20"/>
        </w:rPr>
        <w:t>, a contar da data do recebimento da comunicação enviada pela autoridade competente, ou, quando for o caso, inscritas na Dívida Ativa da União e cobradas judicialmente.</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As penalidades serão obrigatoriamente registradas no SICAF.</w:t>
      </w:r>
    </w:p>
    <w:p w:rsidR="00EA6381" w:rsidRPr="003B2714" w:rsidRDefault="00EA6381" w:rsidP="00744D21">
      <w:pPr>
        <w:numPr>
          <w:ilvl w:val="1"/>
          <w:numId w:val="1"/>
        </w:numPr>
        <w:spacing w:after="240"/>
        <w:jc w:val="both"/>
        <w:rPr>
          <w:rFonts w:ascii="Ecofont Vera Sans" w:hAnsi="Ecofont Vera Sans"/>
          <w:sz w:val="20"/>
          <w:szCs w:val="20"/>
        </w:rPr>
      </w:pPr>
      <w:r w:rsidRPr="003B2714">
        <w:rPr>
          <w:rFonts w:ascii="Ecofont Vera Sans" w:hAnsi="Ecofont Vera Sans"/>
          <w:sz w:val="20"/>
          <w:szCs w:val="20"/>
        </w:rPr>
        <w:t>As sanções aqui previstas são independentes entre si, podendo ser aplicadas isoladas ou, no caso das multas, cumulativamente, sem prejuízo de outras medidas cabíveis.</w:t>
      </w:r>
    </w:p>
    <w:p w:rsidR="0097703D" w:rsidRPr="00401EC9" w:rsidRDefault="0097703D" w:rsidP="00744D21">
      <w:pPr>
        <w:numPr>
          <w:ilvl w:val="0"/>
          <w:numId w:val="1"/>
        </w:numPr>
        <w:spacing w:after="360"/>
        <w:jc w:val="both"/>
        <w:rPr>
          <w:rFonts w:ascii="Ecofont Vera Sans" w:hAnsi="Ecofont Vera Sans"/>
          <w:sz w:val="20"/>
          <w:szCs w:val="20"/>
          <w:highlight w:val="lightGray"/>
        </w:rPr>
      </w:pPr>
      <w:r w:rsidRPr="00401EC9">
        <w:rPr>
          <w:rFonts w:ascii="Ecofont Vera Sans" w:hAnsi="Ecofont Vera Sans"/>
          <w:sz w:val="20"/>
          <w:szCs w:val="20"/>
          <w:highlight w:val="lightGray"/>
          <w:u w:val="single"/>
          <w:shd w:val="clear" w:color="auto" w:fill="B3B3B3"/>
        </w:rPr>
        <w:t>DAS DISPOSIÇÕES GERAIS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Até dois dias úteis antes da data fixada para abertura da sessão pública, qualquer pessoa poderá impugnar o Edital, na forma eletrônica, ou mediante o encaminhamento de petição por escrito ao Pregoeiro.</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Caberá ao Pregoeiro, auxiliado pelo setor responsável pela elaboração do Edital, decidir sobre a impugnação no prazo de até vinte e quatro horas. </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Acolhida a impugnação contra o ato convocatório, será designada nova data para a realização do certame, observando-se as exigências quanto à divulgação das modificações no Edital.</w:t>
      </w:r>
    </w:p>
    <w:p w:rsidR="000672EE" w:rsidRPr="00EA6381" w:rsidRDefault="000672EE"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Os pedidos de esclarecimentos referentes ao processo licitatório deverão ser enviados ao Pregoeiro, até três </w:t>
      </w:r>
      <w:r w:rsidRPr="00EA6381">
        <w:rPr>
          <w:rFonts w:ascii="Ecofont Vera Sans" w:hAnsi="Ecofont Vera Sans"/>
          <w:sz w:val="20"/>
          <w:szCs w:val="20"/>
        </w:rPr>
        <w:t xml:space="preserve">dias úteis anteriores à data fixada para abertura da sessão pública, exclusivamente por meio eletrônico via internet, através do email </w:t>
      </w:r>
      <w:hyperlink r:id="rId18" w:history="1">
        <w:r w:rsidR="007A6274" w:rsidRPr="00792DF5">
          <w:rPr>
            <w:rStyle w:val="Hyperlink"/>
            <w:rFonts w:ascii="Ecofont Vera Sans" w:hAnsi="Ecofont Vera Sans"/>
            <w:sz w:val="20"/>
            <w:szCs w:val="20"/>
          </w:rPr>
          <w:t>cpl.coad@dpf.gov.br</w:t>
        </w:r>
      </w:hyperlink>
      <w:proofErr w:type="gramStart"/>
      <w:r w:rsidR="007A6274">
        <w:rPr>
          <w:rFonts w:ascii="Ecofont Vera Sans" w:hAnsi="Ecofont Vera Sans"/>
          <w:sz w:val="20"/>
          <w:szCs w:val="20"/>
        </w:rPr>
        <w:t xml:space="preserve"> </w:t>
      </w:r>
      <w:r w:rsidRPr="00EA6381">
        <w:rPr>
          <w:rFonts w:ascii="Ecofont Vera Sans" w:hAnsi="Ecofont Vera Sans"/>
          <w:sz w:val="20"/>
          <w:szCs w:val="20"/>
        </w:rPr>
        <w:t>.</w:t>
      </w:r>
      <w:proofErr w:type="gramEnd"/>
    </w:p>
    <w:p w:rsidR="0097703D" w:rsidRPr="00EA6381" w:rsidRDefault="0097703D" w:rsidP="00744D21">
      <w:pPr>
        <w:numPr>
          <w:ilvl w:val="2"/>
          <w:numId w:val="1"/>
        </w:numPr>
        <w:spacing w:after="240"/>
        <w:jc w:val="both"/>
        <w:rPr>
          <w:rFonts w:ascii="Ecofont Vera Sans" w:hAnsi="Ecofont Vera Sans"/>
          <w:sz w:val="20"/>
          <w:szCs w:val="20"/>
        </w:rPr>
      </w:pPr>
      <w:r w:rsidRPr="00EA6381">
        <w:rPr>
          <w:rFonts w:ascii="Ecofont Vera Sans" w:hAnsi="Ecofont Vera Sans"/>
          <w:sz w:val="20"/>
          <w:szCs w:val="20"/>
        </w:rPr>
        <w:t>O pedido de esclarecimentos será respondido em até vinte e quatro horas.</w:t>
      </w:r>
    </w:p>
    <w:p w:rsidR="0097703D" w:rsidRPr="00401EC9" w:rsidRDefault="0097703D" w:rsidP="00744D21">
      <w:pPr>
        <w:numPr>
          <w:ilvl w:val="1"/>
          <w:numId w:val="1"/>
        </w:numPr>
        <w:spacing w:after="240"/>
        <w:jc w:val="both"/>
        <w:rPr>
          <w:rFonts w:ascii="Ecofont Vera Sans" w:hAnsi="Ecofont Vera Sans"/>
          <w:sz w:val="20"/>
          <w:szCs w:val="20"/>
        </w:rPr>
      </w:pPr>
      <w:r w:rsidRPr="00EA6381">
        <w:rPr>
          <w:rFonts w:ascii="Ecofont Vera Sans" w:hAnsi="Ecofont Vera Sans"/>
          <w:sz w:val="20"/>
          <w:szCs w:val="20"/>
        </w:rPr>
        <w:t>Qualquer modificação no Edital exige</w:t>
      </w:r>
      <w:r w:rsidRPr="00401EC9">
        <w:rPr>
          <w:rFonts w:ascii="Ecofont Vera Sans" w:hAnsi="Ecofont Vera Sans"/>
          <w:sz w:val="20"/>
          <w:szCs w:val="20"/>
        </w:rPr>
        <w:t xml:space="preserve"> divulgação pelo mesmo instrumento de publicação em que se deu o texto original, reabrindo-se o prazo inicialmente estabelecido, exceto quando, inquestionavelmente, a alteração não afetar a formulação das propostas.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do Pregoeiro em contrário.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lastRenderedPageBreak/>
        <w:t>No julgamento da habilitação e das propostas, o Pregoeiro poderá sanar erros ou falhas que não alterem a substância das propostas, dos documentos e sua validade jurídica, mediante despacho fundamentado, registrado em Ata acessível a todos, atribuindo-lhes validade e eficácia para fins de habilitação e classificação.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 homologação do resultado desta licitação não implicará direito à contratação.</w:t>
      </w:r>
    </w:p>
    <w:p w:rsidR="0097703D" w:rsidRPr="00401EC9" w:rsidRDefault="0097703D" w:rsidP="00744D21">
      <w:pPr>
        <w:numPr>
          <w:ilvl w:val="2"/>
          <w:numId w:val="1"/>
        </w:numPr>
        <w:spacing w:after="240"/>
        <w:jc w:val="both"/>
        <w:rPr>
          <w:rFonts w:ascii="Ecofont Vera Sans" w:hAnsi="Ecofont Vera Sans"/>
          <w:sz w:val="20"/>
          <w:szCs w:val="20"/>
        </w:rPr>
      </w:pPr>
      <w:r w:rsidRPr="00401EC9">
        <w:rPr>
          <w:rFonts w:ascii="Ecofont Vera Sans" w:hAnsi="Ecofont Vera Sans"/>
          <w:sz w:val="20"/>
          <w:szCs w:val="20"/>
        </w:rPr>
        <w:t xml:space="preserve">A existência de preços registrados não obriga a Administração a firmar as contratações que deles poderão advir, facultando-se a realização de licitação específica para a aquisição pretendida, sendo </w:t>
      </w:r>
      <w:proofErr w:type="gramStart"/>
      <w:r w:rsidRPr="00401EC9">
        <w:rPr>
          <w:rFonts w:ascii="Ecofont Vera Sans" w:hAnsi="Ecofont Vera Sans"/>
          <w:sz w:val="20"/>
          <w:szCs w:val="20"/>
        </w:rPr>
        <w:t>assegurado</w:t>
      </w:r>
      <w:proofErr w:type="gramEnd"/>
      <w:r w:rsidRPr="00401EC9">
        <w:rPr>
          <w:rFonts w:ascii="Ecofont Vera Sans" w:hAnsi="Ecofont Vera Sans"/>
          <w:sz w:val="20"/>
          <w:szCs w:val="20"/>
        </w:rPr>
        <w:t xml:space="preserve"> ao beneficiário do registro a preferência de fornecimento em igualdade de condições.</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Na contagem dos prazos estabelecidos neste Edital e seus Anexos, excluir-se-á o dia do início e incluir-se-á o do vencimento. Só se iniciam e vencem os prazos em dias de expediente na Administração.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O desatendimento de exigências formais não essenciais não importará o afastamento do licitante, desde que seja possível o aproveitamento do ato, </w:t>
      </w:r>
      <w:proofErr w:type="gramStart"/>
      <w:r w:rsidRPr="00401EC9">
        <w:rPr>
          <w:rFonts w:ascii="Ecofont Vera Sans" w:hAnsi="Ecofont Vera Sans"/>
          <w:sz w:val="20"/>
          <w:szCs w:val="20"/>
        </w:rPr>
        <w:t>observados</w:t>
      </w:r>
      <w:proofErr w:type="gramEnd"/>
      <w:r w:rsidRPr="00401EC9">
        <w:rPr>
          <w:rFonts w:ascii="Ecofont Vera Sans" w:hAnsi="Ecofont Vera Sans"/>
          <w:sz w:val="20"/>
          <w:szCs w:val="20"/>
        </w:rPr>
        <w:t xml:space="preserve"> os princípios da isonomia e do interesse público.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As normas que disciplinam este Pregão serão sempre interpretadas em favor da ampliação da disputa entre os interessados, desde que não comprometam o interesse da Administração, o princípio da isonomia, a finalidade e a segurança da contratação.</w:t>
      </w:r>
    </w:p>
    <w:p w:rsidR="0097703D" w:rsidRPr="00401EC9" w:rsidRDefault="0097703D"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Em caso de divergência entre disposição do Edital e das demais peças que compõem o processo, prevalece a previsão do Edital.</w:t>
      </w:r>
    </w:p>
    <w:p w:rsidR="0097703D" w:rsidRPr="00401EC9" w:rsidRDefault="00A81D37" w:rsidP="00744D21">
      <w:pPr>
        <w:numPr>
          <w:ilvl w:val="1"/>
          <w:numId w:val="1"/>
        </w:numPr>
        <w:spacing w:after="240"/>
        <w:jc w:val="both"/>
        <w:rPr>
          <w:rFonts w:ascii="Ecofont Vera Sans" w:hAnsi="Ecofont Vera Sans"/>
          <w:sz w:val="20"/>
          <w:szCs w:val="20"/>
        </w:rPr>
      </w:pPr>
      <w:r w:rsidRPr="00A81D37">
        <w:rPr>
          <w:rFonts w:ascii="Ecofont Vera Sans" w:hAnsi="Ecofont Vera Sans"/>
          <w:sz w:val="20"/>
          <w:szCs w:val="20"/>
        </w:rPr>
        <w:t xml:space="preserve">O Edital está disponibilizado, na íntegra, nos endereços eletrônicos </w:t>
      </w:r>
      <w:hyperlink r:id="rId19" w:history="1">
        <w:r w:rsidRPr="00A81D37">
          <w:rPr>
            <w:rStyle w:val="Hyperlink"/>
          </w:rPr>
          <w:t>www.comprasnet.gov.br</w:t>
        </w:r>
      </w:hyperlink>
      <w:r w:rsidRPr="00A81D37">
        <w:rPr>
          <w:rFonts w:ascii="Ecofont Vera Sans" w:hAnsi="Ecofont Vera Sans"/>
          <w:sz w:val="20"/>
          <w:szCs w:val="20"/>
        </w:rPr>
        <w:t xml:space="preserve"> e </w:t>
      </w:r>
      <w:hyperlink r:id="rId20" w:history="1">
        <w:r w:rsidRPr="00792DF5">
          <w:rPr>
            <w:rStyle w:val="Hyperlink"/>
            <w:rFonts w:ascii="Ecofont Vera Sans" w:hAnsi="Ecofont Vera Sans"/>
            <w:sz w:val="20"/>
            <w:szCs w:val="20"/>
          </w:rPr>
          <w:t>http://www.policiafederal.gov.br</w:t>
        </w:r>
      </w:hyperlink>
      <w:r w:rsidRPr="00A81D37">
        <w:rPr>
          <w:rFonts w:ascii="Ecofont Vera Sans" w:hAnsi="Ecofont Vera Sans"/>
          <w:sz w:val="20"/>
          <w:szCs w:val="20"/>
        </w:rPr>
        <w:t xml:space="preserve"> &gt; Serviços &gt; Licitações &gt; Licitações 2011 &gt; Distrito Federal &gt; Órgãos Centrais &gt; DLOG &gt; Pregões e também poderá ser lido e/ou obtido no endereço SAS </w:t>
      </w:r>
      <w:proofErr w:type="spellStart"/>
      <w:r w:rsidRPr="00A81D37">
        <w:rPr>
          <w:rFonts w:ascii="Ecofont Vera Sans" w:hAnsi="Ecofont Vera Sans"/>
          <w:sz w:val="20"/>
          <w:szCs w:val="20"/>
        </w:rPr>
        <w:t>Qd</w:t>
      </w:r>
      <w:proofErr w:type="spellEnd"/>
      <w:r w:rsidRPr="00A81D37">
        <w:rPr>
          <w:rFonts w:ascii="Ecofont Vera Sans" w:hAnsi="Ecofont Vera Sans"/>
          <w:sz w:val="20"/>
          <w:szCs w:val="20"/>
        </w:rPr>
        <w:t xml:space="preserve">. 06 – </w:t>
      </w:r>
      <w:proofErr w:type="spellStart"/>
      <w:r w:rsidRPr="00A81D37">
        <w:rPr>
          <w:rFonts w:ascii="Ecofont Vera Sans" w:hAnsi="Ecofont Vera Sans"/>
          <w:sz w:val="20"/>
          <w:szCs w:val="20"/>
        </w:rPr>
        <w:t>Lts</w:t>
      </w:r>
      <w:proofErr w:type="spellEnd"/>
      <w:r w:rsidRPr="00A81D37">
        <w:rPr>
          <w:rFonts w:ascii="Ecofont Vera Sans" w:hAnsi="Ecofont Vera Sans"/>
          <w:sz w:val="20"/>
          <w:szCs w:val="20"/>
        </w:rPr>
        <w:t xml:space="preserve"> 09/10 – 1° andar, sala 110, Ed. Sede do Departamento de Polícia Federal, Brasília – DF, nos dias úteis, no horário das </w:t>
      </w:r>
      <w:proofErr w:type="gramStart"/>
      <w:r w:rsidRPr="00A81D37">
        <w:rPr>
          <w:rFonts w:ascii="Ecofont Vera Sans" w:hAnsi="Ecofont Vera Sans"/>
          <w:sz w:val="20"/>
          <w:szCs w:val="20"/>
        </w:rPr>
        <w:t>08:00</w:t>
      </w:r>
      <w:proofErr w:type="gramEnd"/>
      <w:r w:rsidRPr="00A81D37">
        <w:rPr>
          <w:rFonts w:ascii="Ecofont Vera Sans" w:hAnsi="Ecofont Vera Sans"/>
          <w:sz w:val="20"/>
          <w:szCs w:val="20"/>
        </w:rPr>
        <w:t xml:space="preserve"> às 17:00 horas, mesmo endereço e período no qual os autos do processo administrativo permanecerão com vista franqueada aos interessados</w:t>
      </w:r>
      <w:r>
        <w:rPr>
          <w:rFonts w:ascii="Ecofont Vera Sans" w:hAnsi="Ecofont Vera Sans"/>
          <w:sz w:val="20"/>
          <w:szCs w:val="20"/>
        </w:rPr>
        <w:t>.</w:t>
      </w:r>
    </w:p>
    <w:p w:rsidR="000672EE" w:rsidRPr="00EA6381" w:rsidRDefault="000672EE" w:rsidP="00744D21">
      <w:pPr>
        <w:numPr>
          <w:ilvl w:val="1"/>
          <w:numId w:val="1"/>
        </w:numPr>
        <w:suppressAutoHyphens/>
        <w:spacing w:after="240"/>
        <w:jc w:val="both"/>
        <w:rPr>
          <w:rFonts w:ascii="Ecofont Vera Sans" w:hAnsi="Ecofont Vera Sans"/>
          <w:b/>
          <w:sz w:val="20"/>
          <w:szCs w:val="20"/>
          <w:u w:val="single"/>
          <w:shd w:val="clear" w:color="auto" w:fill="B3B3B3"/>
        </w:rPr>
      </w:pPr>
      <w:r w:rsidRPr="00401EC9">
        <w:rPr>
          <w:rFonts w:ascii="Ecofont Vera Sans" w:hAnsi="Ecofont Vera Sans"/>
          <w:sz w:val="20"/>
          <w:szCs w:val="20"/>
        </w:rPr>
        <w:t xml:space="preserve">Em caso de </w:t>
      </w:r>
      <w:r w:rsidRPr="00EA6381">
        <w:rPr>
          <w:rFonts w:ascii="Ecofont Vera Sans" w:hAnsi="Ecofont Vera Sans"/>
          <w:sz w:val="20"/>
          <w:szCs w:val="20"/>
        </w:rPr>
        <w:t>cobrança pelo fornecimento de cópia da íntegra do edital e de seus anexos, o valor se limitará ao custo efetivo da reprodução gráfica de tais documentos, nos termos do artigo 5°, III, da Lei n° 10.520, de 2002.</w:t>
      </w:r>
    </w:p>
    <w:p w:rsidR="0097703D" w:rsidRPr="00401EC9" w:rsidRDefault="0097703D" w:rsidP="00744D21">
      <w:pPr>
        <w:numPr>
          <w:ilvl w:val="1"/>
          <w:numId w:val="1"/>
        </w:numPr>
        <w:spacing w:after="240"/>
        <w:jc w:val="both"/>
        <w:rPr>
          <w:rFonts w:ascii="Ecofont Vera Sans" w:hAnsi="Ecofont Vera Sans"/>
          <w:sz w:val="20"/>
          <w:szCs w:val="20"/>
        </w:rPr>
      </w:pPr>
      <w:r w:rsidRPr="00EA6381">
        <w:rPr>
          <w:rFonts w:ascii="Ecofont Vera Sans" w:hAnsi="Ecofont Vera Sans"/>
          <w:sz w:val="20"/>
          <w:szCs w:val="20"/>
        </w:rPr>
        <w:t>Nos casos omissos aplicar</w:t>
      </w:r>
      <w:r w:rsidRPr="00401EC9">
        <w:rPr>
          <w:rFonts w:ascii="Ecofont Vera Sans" w:hAnsi="Ecofont Vera Sans"/>
          <w:sz w:val="20"/>
          <w:szCs w:val="20"/>
        </w:rPr>
        <w:t>-se-ão as disposições constantes da Lei nº 10.520, de 2002, do Decreto nº 5.450, de 2005, da Lei nº 8.078, de 1990 - Código de Defesa do Consumidor, do Decreto nº 3.722, de 2001, do Decreto nº 3.931, de 2001, da Lei Complementar nº 123, de 2006, do Decreto n° 2.271, de 1997, da Instrução Normativa SLTI/MPOG n° 2, de 30 de abril de 2008, e da Lei nº 8.666, de 1993, subsidiariamente.</w:t>
      </w:r>
    </w:p>
    <w:p w:rsidR="00657026" w:rsidRPr="00401EC9" w:rsidRDefault="00657026" w:rsidP="00744D21">
      <w:pPr>
        <w:numPr>
          <w:ilvl w:val="1"/>
          <w:numId w:val="1"/>
        </w:numPr>
        <w:spacing w:after="240"/>
        <w:jc w:val="both"/>
        <w:rPr>
          <w:rFonts w:ascii="Ecofont Vera Sans" w:hAnsi="Ecofont Vera Sans"/>
          <w:sz w:val="20"/>
          <w:szCs w:val="20"/>
        </w:rPr>
      </w:pPr>
      <w:r w:rsidRPr="00401EC9">
        <w:rPr>
          <w:rFonts w:ascii="Ecofont Vera Sans" w:hAnsi="Ecofont Vera Sans"/>
          <w:sz w:val="20"/>
          <w:szCs w:val="20"/>
        </w:rPr>
        <w:t xml:space="preserve">O foro para dirimir questões relativas ao presente Edital será o da Seção Judiciária de </w:t>
      </w:r>
      <w:r w:rsidR="00965A83">
        <w:rPr>
          <w:rFonts w:ascii="Ecofont Vera Sans" w:hAnsi="Ecofont Vera Sans"/>
          <w:sz w:val="20"/>
          <w:szCs w:val="20"/>
        </w:rPr>
        <w:t>Brasília</w:t>
      </w:r>
      <w:r w:rsidRPr="00401EC9">
        <w:rPr>
          <w:rFonts w:ascii="Ecofont Vera Sans" w:hAnsi="Ecofont Vera Sans"/>
          <w:sz w:val="20"/>
          <w:szCs w:val="20"/>
        </w:rPr>
        <w:t xml:space="preserve"> - Justiça Federal, com exclusão de qualquer outro.</w:t>
      </w:r>
    </w:p>
    <w:p w:rsidR="0097703D" w:rsidRPr="00401EC9" w:rsidRDefault="0097703D" w:rsidP="00F23EAC">
      <w:pPr>
        <w:spacing w:after="360"/>
        <w:jc w:val="both"/>
        <w:rPr>
          <w:rFonts w:ascii="Ecofont Vera Sans" w:hAnsi="Ecofont Vera Sans"/>
          <w:sz w:val="20"/>
          <w:szCs w:val="20"/>
        </w:rPr>
      </w:pPr>
    </w:p>
    <w:p w:rsidR="00F00CC8" w:rsidRPr="00401EC9" w:rsidRDefault="00CC0CE9" w:rsidP="00F23EAC">
      <w:pPr>
        <w:spacing w:after="360"/>
        <w:jc w:val="both"/>
        <w:rPr>
          <w:rFonts w:ascii="Ecofont Vera Sans" w:hAnsi="Ecofont Vera Sans"/>
          <w:sz w:val="20"/>
          <w:szCs w:val="20"/>
        </w:rPr>
      </w:pPr>
      <w:r>
        <w:rPr>
          <w:rFonts w:ascii="Ecofont Vera Sans" w:hAnsi="Ecofont Vera Sans"/>
          <w:sz w:val="20"/>
          <w:szCs w:val="20"/>
        </w:rPr>
        <w:lastRenderedPageBreak/>
        <w:t>Brasília-DF,</w:t>
      </w:r>
      <w:proofErr w:type="gramStart"/>
      <w:r w:rsidR="0097703D" w:rsidRPr="00401EC9">
        <w:rPr>
          <w:rFonts w:ascii="Ecofont Vera Sans" w:hAnsi="Ecofont Vera Sans"/>
          <w:sz w:val="20"/>
          <w:szCs w:val="20"/>
        </w:rPr>
        <w:t xml:space="preserve">  </w:t>
      </w:r>
      <w:proofErr w:type="gramEnd"/>
      <w:r>
        <w:rPr>
          <w:rFonts w:ascii="Ecofont Vera Sans" w:hAnsi="Ecofont Vera Sans"/>
          <w:sz w:val="20"/>
          <w:szCs w:val="20"/>
        </w:rPr>
        <w:t xml:space="preserve">____ </w:t>
      </w:r>
      <w:r w:rsidR="0097703D" w:rsidRPr="00401EC9">
        <w:rPr>
          <w:rFonts w:ascii="Ecofont Vera Sans" w:hAnsi="Ecofont Vera Sans"/>
          <w:sz w:val="20"/>
          <w:szCs w:val="20"/>
        </w:rPr>
        <w:t xml:space="preserve">de </w:t>
      </w:r>
      <w:r>
        <w:rPr>
          <w:rFonts w:ascii="Ecofont Vera Sans" w:hAnsi="Ecofont Vera Sans"/>
          <w:sz w:val="20"/>
          <w:szCs w:val="20"/>
        </w:rPr>
        <w:t>____________</w:t>
      </w:r>
      <w:r w:rsidR="0097703D" w:rsidRPr="00401EC9">
        <w:rPr>
          <w:rFonts w:ascii="Ecofont Vera Sans" w:hAnsi="Ecofont Vera Sans"/>
          <w:sz w:val="20"/>
          <w:szCs w:val="20"/>
        </w:rPr>
        <w:t xml:space="preserve"> de </w:t>
      </w:r>
      <w:r>
        <w:rPr>
          <w:rFonts w:ascii="Ecofont Vera Sans" w:hAnsi="Ecofont Vera Sans"/>
          <w:sz w:val="20"/>
          <w:szCs w:val="20"/>
        </w:rPr>
        <w:t>2013</w:t>
      </w:r>
      <w:r w:rsidR="0097703D" w:rsidRPr="00401EC9">
        <w:rPr>
          <w:rFonts w:ascii="Ecofont Vera Sans" w:hAnsi="Ecofont Vera Sans"/>
          <w:sz w:val="20"/>
          <w:szCs w:val="20"/>
        </w:rPr>
        <w:t>.</w:t>
      </w:r>
    </w:p>
    <w:sectPr w:rsidR="00F00CC8" w:rsidRPr="00401EC9" w:rsidSect="00586676">
      <w:footerReference w:type="even" r:id="rId21"/>
      <w:footerReference w:type="default" r:id="rId22"/>
      <w:pgSz w:w="12240" w:h="15840"/>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093" w:rsidRDefault="009D4093">
      <w:r>
        <w:separator/>
      </w:r>
    </w:p>
  </w:endnote>
  <w:endnote w:type="continuationSeparator" w:id="0">
    <w:p w:rsidR="009D4093" w:rsidRDefault="009D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Ecofont Vera 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093" w:rsidRDefault="009D409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D4093" w:rsidRDefault="009D409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093" w:rsidRDefault="009D409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A1CC3">
      <w:rPr>
        <w:rStyle w:val="Nmerodepgina"/>
        <w:noProof/>
      </w:rPr>
      <w:t>8</w:t>
    </w:r>
    <w:r>
      <w:rPr>
        <w:rStyle w:val="Nmerodepgina"/>
      </w:rPr>
      <w:fldChar w:fldCharType="end"/>
    </w:r>
  </w:p>
  <w:p w:rsidR="009D4093" w:rsidRDefault="009D4093">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093" w:rsidRDefault="009D4093">
      <w:r>
        <w:separator/>
      </w:r>
    </w:p>
  </w:footnote>
  <w:footnote w:type="continuationSeparator" w:id="0">
    <w:p w:rsidR="009D4093" w:rsidRDefault="009D40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86D13"/>
    <w:multiLevelType w:val="multilevel"/>
    <w:tmpl w:val="6C823C7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B462CA7"/>
    <w:multiLevelType w:val="multilevel"/>
    <w:tmpl w:val="3D5679FE"/>
    <w:lvl w:ilvl="0">
      <w:start w:val="1"/>
      <w:numFmt w:val="lowerLetter"/>
      <w:suff w:val="space"/>
      <w:lvlText w:val="%1."/>
      <w:lvlJc w:val="left"/>
      <w:pPr>
        <w:ind w:left="1134"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E952426"/>
    <w:multiLevelType w:val="multilevel"/>
    <w:tmpl w:val="F78AF006"/>
    <w:lvl w:ilvl="0">
      <w:start w:val="1"/>
      <w:numFmt w:val="decimal"/>
      <w:pStyle w:val="Ttulo1doRosinaldo"/>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13112710"/>
    <w:multiLevelType w:val="hybridMultilevel"/>
    <w:tmpl w:val="15DAD408"/>
    <w:lvl w:ilvl="0" w:tplc="7D6623EA">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
    <w:nsid w:val="2EA37148"/>
    <w:multiLevelType w:val="multilevel"/>
    <w:tmpl w:val="D9A63F34"/>
    <w:lvl w:ilvl="0">
      <w:start w:val="1"/>
      <w:numFmt w:val="lowerLetter"/>
      <w:suff w:val="space"/>
      <w:lvlText w:val="%1."/>
      <w:lvlJc w:val="left"/>
      <w:pPr>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0BC54C2"/>
    <w:multiLevelType w:val="multilevel"/>
    <w:tmpl w:val="BC70B112"/>
    <w:lvl w:ilvl="0">
      <w:start w:val="10"/>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31CB6847"/>
    <w:multiLevelType w:val="multilevel"/>
    <w:tmpl w:val="D9A63F34"/>
    <w:lvl w:ilvl="0">
      <w:start w:val="1"/>
      <w:numFmt w:val="lowerLetter"/>
      <w:suff w:val="space"/>
      <w:lvlText w:val="%1."/>
      <w:lvlJc w:val="left"/>
      <w:pPr>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3463E27"/>
    <w:multiLevelType w:val="hybridMultilevel"/>
    <w:tmpl w:val="11CC2E02"/>
    <w:lvl w:ilvl="0" w:tplc="1D965AC0">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33992BC8"/>
    <w:multiLevelType w:val="multilevel"/>
    <w:tmpl w:val="0E588854"/>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FFA1D8A"/>
    <w:multiLevelType w:val="hybridMultilevel"/>
    <w:tmpl w:val="2708A8E4"/>
    <w:lvl w:ilvl="0" w:tplc="F4EA6CE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nsid w:val="412D0B7C"/>
    <w:multiLevelType w:val="hybridMultilevel"/>
    <w:tmpl w:val="CA20E5F2"/>
    <w:lvl w:ilvl="0" w:tplc="CDF48D00">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84CC9"/>
    <w:multiLevelType w:val="multilevel"/>
    <w:tmpl w:val="5A60AFFC"/>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418"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39A7D4D"/>
    <w:multiLevelType w:val="multilevel"/>
    <w:tmpl w:val="499C4D9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24E1977"/>
    <w:multiLevelType w:val="hybridMultilevel"/>
    <w:tmpl w:val="FF9ED37A"/>
    <w:lvl w:ilvl="0" w:tplc="9E8E2B0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A9B56A4"/>
    <w:multiLevelType w:val="hybridMultilevel"/>
    <w:tmpl w:val="023ADE90"/>
    <w:lvl w:ilvl="0" w:tplc="B8180640">
      <w:start w:val="1"/>
      <w:numFmt w:val="lowerLetter"/>
      <w:lvlText w:val="%1)"/>
      <w:lvlJc w:val="left"/>
      <w:pPr>
        <w:ind w:left="928" w:hanging="360"/>
      </w:pPr>
      <w:rPr>
        <w:rFonts w:hint="default"/>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num w:numId="1">
    <w:abstractNumId w:val="0"/>
  </w:num>
  <w:num w:numId="2">
    <w:abstractNumId w:val="13"/>
  </w:num>
  <w:num w:numId="3">
    <w:abstractNumId w:val="1"/>
  </w:num>
  <w:num w:numId="4">
    <w:abstractNumId w:val="8"/>
  </w:num>
  <w:num w:numId="5">
    <w:abstractNumId w:val="12"/>
  </w:num>
  <w:num w:numId="6">
    <w:abstractNumId w:val="3"/>
  </w:num>
  <w:num w:numId="7">
    <w:abstractNumId w:val="10"/>
  </w:num>
  <w:num w:numId="8">
    <w:abstractNumId w:val="9"/>
  </w:num>
  <w:num w:numId="9">
    <w:abstractNumId w:val="14"/>
  </w:num>
  <w:num w:numId="10">
    <w:abstractNumId w:val="11"/>
  </w:num>
  <w:num w:numId="11">
    <w:abstractNumId w:val="15"/>
  </w:num>
  <w:num w:numId="12">
    <w:abstractNumId w:val="6"/>
  </w:num>
  <w:num w:numId="13">
    <w:abstractNumId w:val="4"/>
  </w:num>
  <w:num w:numId="14">
    <w:abstractNumId w:val="2"/>
  </w:num>
  <w:num w:numId="15">
    <w:abstractNumId w:val="5"/>
  </w:num>
  <w:num w:numId="16">
    <w:abstractNumId w:val="7"/>
  </w:num>
  <w:num w:numId="17">
    <w:abstractNumId w:val="16"/>
  </w:num>
  <w:num w:numId="1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A6535"/>
    <w:rsid w:val="00020840"/>
    <w:rsid w:val="00020FE7"/>
    <w:rsid w:val="000302FE"/>
    <w:rsid w:val="00044762"/>
    <w:rsid w:val="00064CDA"/>
    <w:rsid w:val="000672EE"/>
    <w:rsid w:val="00085C1E"/>
    <w:rsid w:val="000B7F2C"/>
    <w:rsid w:val="000D1822"/>
    <w:rsid w:val="000D4715"/>
    <w:rsid w:val="000E6056"/>
    <w:rsid w:val="000F32C7"/>
    <w:rsid w:val="000F3E10"/>
    <w:rsid w:val="00143A5A"/>
    <w:rsid w:val="001462E3"/>
    <w:rsid w:val="00163A3F"/>
    <w:rsid w:val="001650E9"/>
    <w:rsid w:val="00175A8A"/>
    <w:rsid w:val="0018272B"/>
    <w:rsid w:val="00204CA8"/>
    <w:rsid w:val="00216D9B"/>
    <w:rsid w:val="00217670"/>
    <w:rsid w:val="00223E4F"/>
    <w:rsid w:val="002346B1"/>
    <w:rsid w:val="00297D76"/>
    <w:rsid w:val="002B51CF"/>
    <w:rsid w:val="002E4617"/>
    <w:rsid w:val="002F39B4"/>
    <w:rsid w:val="00313484"/>
    <w:rsid w:val="00322456"/>
    <w:rsid w:val="0037571F"/>
    <w:rsid w:val="00376872"/>
    <w:rsid w:val="00386241"/>
    <w:rsid w:val="0039068E"/>
    <w:rsid w:val="003A2C1D"/>
    <w:rsid w:val="003B140B"/>
    <w:rsid w:val="003B607A"/>
    <w:rsid w:val="003E4537"/>
    <w:rsid w:val="00401EC9"/>
    <w:rsid w:val="00406F5D"/>
    <w:rsid w:val="00414D36"/>
    <w:rsid w:val="00421C7F"/>
    <w:rsid w:val="00433ECA"/>
    <w:rsid w:val="00434383"/>
    <w:rsid w:val="00440E46"/>
    <w:rsid w:val="004A36EA"/>
    <w:rsid w:val="004B386C"/>
    <w:rsid w:val="004B7325"/>
    <w:rsid w:val="004D1804"/>
    <w:rsid w:val="004D2476"/>
    <w:rsid w:val="004E0ABE"/>
    <w:rsid w:val="004F436C"/>
    <w:rsid w:val="00510297"/>
    <w:rsid w:val="0051054B"/>
    <w:rsid w:val="00512CB6"/>
    <w:rsid w:val="00523E17"/>
    <w:rsid w:val="00526C4A"/>
    <w:rsid w:val="005439EE"/>
    <w:rsid w:val="005601CB"/>
    <w:rsid w:val="00581ABB"/>
    <w:rsid w:val="00586676"/>
    <w:rsid w:val="005A5A0F"/>
    <w:rsid w:val="005B4126"/>
    <w:rsid w:val="005C4485"/>
    <w:rsid w:val="005D728B"/>
    <w:rsid w:val="005F2CFE"/>
    <w:rsid w:val="005F425C"/>
    <w:rsid w:val="006041D1"/>
    <w:rsid w:val="00647769"/>
    <w:rsid w:val="00647D79"/>
    <w:rsid w:val="00650439"/>
    <w:rsid w:val="00657026"/>
    <w:rsid w:val="006762BC"/>
    <w:rsid w:val="00681367"/>
    <w:rsid w:val="006A6535"/>
    <w:rsid w:val="006B4501"/>
    <w:rsid w:val="006C0659"/>
    <w:rsid w:val="006F75DF"/>
    <w:rsid w:val="00716A71"/>
    <w:rsid w:val="00744D21"/>
    <w:rsid w:val="007546F3"/>
    <w:rsid w:val="007607BB"/>
    <w:rsid w:val="00765B57"/>
    <w:rsid w:val="00771825"/>
    <w:rsid w:val="007818CE"/>
    <w:rsid w:val="0078505D"/>
    <w:rsid w:val="007924AC"/>
    <w:rsid w:val="007A034C"/>
    <w:rsid w:val="007A126E"/>
    <w:rsid w:val="007A1CC3"/>
    <w:rsid w:val="007A6274"/>
    <w:rsid w:val="007C5EE6"/>
    <w:rsid w:val="007D3817"/>
    <w:rsid w:val="007E30A3"/>
    <w:rsid w:val="007E3A27"/>
    <w:rsid w:val="007E7B04"/>
    <w:rsid w:val="007F3DF2"/>
    <w:rsid w:val="00816D06"/>
    <w:rsid w:val="00836A0A"/>
    <w:rsid w:val="00841D3E"/>
    <w:rsid w:val="0084550E"/>
    <w:rsid w:val="008577BC"/>
    <w:rsid w:val="00857FD4"/>
    <w:rsid w:val="0087389F"/>
    <w:rsid w:val="00873FE5"/>
    <w:rsid w:val="0088082E"/>
    <w:rsid w:val="008A4804"/>
    <w:rsid w:val="008B30AB"/>
    <w:rsid w:val="008B45EC"/>
    <w:rsid w:val="008D246E"/>
    <w:rsid w:val="00905336"/>
    <w:rsid w:val="009125FE"/>
    <w:rsid w:val="009353ED"/>
    <w:rsid w:val="009513C1"/>
    <w:rsid w:val="009571AD"/>
    <w:rsid w:val="00965A83"/>
    <w:rsid w:val="00971EB1"/>
    <w:rsid w:val="0097695F"/>
    <w:rsid w:val="0097703D"/>
    <w:rsid w:val="00983149"/>
    <w:rsid w:val="009A0611"/>
    <w:rsid w:val="009C1541"/>
    <w:rsid w:val="009D4093"/>
    <w:rsid w:val="00A11AA2"/>
    <w:rsid w:val="00A1789A"/>
    <w:rsid w:val="00A2348E"/>
    <w:rsid w:val="00A537FD"/>
    <w:rsid w:val="00A71120"/>
    <w:rsid w:val="00A7373D"/>
    <w:rsid w:val="00A741F0"/>
    <w:rsid w:val="00A81D37"/>
    <w:rsid w:val="00AA7EB8"/>
    <w:rsid w:val="00AD13BF"/>
    <w:rsid w:val="00AE062C"/>
    <w:rsid w:val="00AE7166"/>
    <w:rsid w:val="00AF332B"/>
    <w:rsid w:val="00B03BD9"/>
    <w:rsid w:val="00B13408"/>
    <w:rsid w:val="00B33D26"/>
    <w:rsid w:val="00B50EC8"/>
    <w:rsid w:val="00B53AA4"/>
    <w:rsid w:val="00B57675"/>
    <w:rsid w:val="00B85F30"/>
    <w:rsid w:val="00B90370"/>
    <w:rsid w:val="00BD4D79"/>
    <w:rsid w:val="00BE1A4D"/>
    <w:rsid w:val="00C021D3"/>
    <w:rsid w:val="00C27E99"/>
    <w:rsid w:val="00C30B46"/>
    <w:rsid w:val="00C30F11"/>
    <w:rsid w:val="00C44C83"/>
    <w:rsid w:val="00C461F9"/>
    <w:rsid w:val="00C62B01"/>
    <w:rsid w:val="00C95AD1"/>
    <w:rsid w:val="00CA3719"/>
    <w:rsid w:val="00CB09C1"/>
    <w:rsid w:val="00CC0CE9"/>
    <w:rsid w:val="00CC666F"/>
    <w:rsid w:val="00CE04D9"/>
    <w:rsid w:val="00D11DED"/>
    <w:rsid w:val="00D13E78"/>
    <w:rsid w:val="00D5187C"/>
    <w:rsid w:val="00D71EF4"/>
    <w:rsid w:val="00D9311A"/>
    <w:rsid w:val="00DA0250"/>
    <w:rsid w:val="00DB03FB"/>
    <w:rsid w:val="00DD4181"/>
    <w:rsid w:val="00E05BD7"/>
    <w:rsid w:val="00E1131B"/>
    <w:rsid w:val="00E31458"/>
    <w:rsid w:val="00E5107D"/>
    <w:rsid w:val="00E52E6C"/>
    <w:rsid w:val="00E6726C"/>
    <w:rsid w:val="00E73236"/>
    <w:rsid w:val="00E75B68"/>
    <w:rsid w:val="00EA6381"/>
    <w:rsid w:val="00EE085F"/>
    <w:rsid w:val="00EF08EC"/>
    <w:rsid w:val="00F00CC8"/>
    <w:rsid w:val="00F04A92"/>
    <w:rsid w:val="00F14808"/>
    <w:rsid w:val="00F23EAC"/>
    <w:rsid w:val="00F268FE"/>
    <w:rsid w:val="00F730FD"/>
    <w:rsid w:val="00F841B5"/>
    <w:rsid w:val="00FB08DC"/>
    <w:rsid w:val="00FB3233"/>
    <w:rsid w:val="00FB7CD4"/>
    <w:rsid w:val="00FD3E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35"/>
    <w:rPr>
      <w:rFonts w:ascii="Times New Roman" w:eastAsia="Times New Roman" w:hAnsi="Times New Roman"/>
      <w:sz w:val="24"/>
      <w:szCs w:val="24"/>
    </w:rPr>
  </w:style>
  <w:style w:type="paragraph" w:styleId="Ttulo4">
    <w:name w:val="heading 4"/>
    <w:basedOn w:val="Normal"/>
    <w:next w:val="Normal"/>
    <w:link w:val="Ttulo4Char"/>
    <w:qFormat/>
    <w:rsid w:val="006A6535"/>
    <w:pPr>
      <w:keepNext/>
      <w:spacing w:after="360"/>
      <w:jc w:val="center"/>
      <w:outlineLvl w:val="3"/>
    </w:pPr>
    <w:rPr>
      <w:b/>
      <w:bCs/>
      <w:u w:val="single"/>
      <w:shd w:val="clear" w:color="auto" w:fill="B3B3B3"/>
    </w:rPr>
  </w:style>
  <w:style w:type="paragraph" w:styleId="Ttulo5">
    <w:name w:val="heading 5"/>
    <w:basedOn w:val="Normal"/>
    <w:next w:val="Normal"/>
    <w:link w:val="Ttulo5Char"/>
    <w:qFormat/>
    <w:rsid w:val="006A6535"/>
    <w:pPr>
      <w:keepNext/>
      <w:spacing w:after="480"/>
      <w:ind w:left="1985"/>
      <w:jc w:val="both"/>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6A6535"/>
    <w:rPr>
      <w:rFonts w:ascii="Times New Roman" w:eastAsia="Times New Roman" w:hAnsi="Times New Roman" w:cs="Times New Roman"/>
      <w:b/>
      <w:bCs/>
      <w:sz w:val="24"/>
      <w:szCs w:val="24"/>
      <w:u w:val="single"/>
      <w:lang w:eastAsia="pt-BR"/>
    </w:rPr>
  </w:style>
  <w:style w:type="character" w:customStyle="1" w:styleId="Ttulo5Char">
    <w:name w:val="Título 5 Char"/>
    <w:link w:val="Ttulo5"/>
    <w:rsid w:val="006A6535"/>
    <w:rPr>
      <w:rFonts w:ascii="Times New Roman" w:eastAsia="Times New Roman" w:hAnsi="Times New Roman" w:cs="Times New Roman"/>
      <w:b/>
      <w:bCs/>
      <w:sz w:val="24"/>
      <w:szCs w:val="24"/>
      <w:lang w:eastAsia="pt-BR"/>
    </w:rPr>
  </w:style>
  <w:style w:type="paragraph" w:styleId="Ttulo">
    <w:name w:val="Title"/>
    <w:basedOn w:val="Normal"/>
    <w:link w:val="TtuloChar"/>
    <w:qFormat/>
    <w:rsid w:val="006A6535"/>
    <w:pPr>
      <w:spacing w:after="360"/>
      <w:jc w:val="center"/>
    </w:pPr>
    <w:rPr>
      <w:b/>
      <w:bCs/>
      <w:u w:val="single"/>
      <w:shd w:val="clear" w:color="auto" w:fill="B3B3B3"/>
    </w:rPr>
  </w:style>
  <w:style w:type="character" w:customStyle="1" w:styleId="TtuloChar">
    <w:name w:val="Título Char"/>
    <w:link w:val="Ttulo"/>
    <w:rsid w:val="006A6535"/>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6A6535"/>
    <w:pPr>
      <w:tabs>
        <w:tab w:val="center" w:pos="4320"/>
        <w:tab w:val="right" w:pos="8640"/>
      </w:tabs>
    </w:pPr>
  </w:style>
  <w:style w:type="character" w:customStyle="1" w:styleId="RodapChar">
    <w:name w:val="Rodapé Char"/>
    <w:link w:val="Rodap"/>
    <w:semiHidden/>
    <w:rsid w:val="006A6535"/>
    <w:rPr>
      <w:rFonts w:ascii="Times New Roman" w:eastAsia="Times New Roman" w:hAnsi="Times New Roman" w:cs="Times New Roman"/>
      <w:sz w:val="24"/>
      <w:szCs w:val="24"/>
      <w:lang w:eastAsia="pt-BR"/>
    </w:rPr>
  </w:style>
  <w:style w:type="character" w:styleId="Nmerodepgina">
    <w:name w:val="page number"/>
    <w:basedOn w:val="Fontepargpadro"/>
    <w:semiHidden/>
    <w:rsid w:val="006A6535"/>
  </w:style>
  <w:style w:type="paragraph" w:styleId="PargrafodaLista">
    <w:name w:val="List Paragraph"/>
    <w:basedOn w:val="Normal"/>
    <w:uiPriority w:val="99"/>
    <w:qFormat/>
    <w:rsid w:val="006A6535"/>
    <w:pPr>
      <w:ind w:left="708"/>
    </w:pPr>
  </w:style>
  <w:style w:type="paragraph" w:customStyle="1" w:styleId="TtulodaTabela">
    <w:name w:val="Título da Tabela"/>
    <w:basedOn w:val="Normal"/>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unhideWhenUsed/>
    <w:rsid w:val="0051054B"/>
    <w:pPr>
      <w:spacing w:line="360" w:lineRule="auto"/>
      <w:ind w:firstLine="1200"/>
    </w:pPr>
  </w:style>
  <w:style w:type="paragraph" w:styleId="Cabealho">
    <w:name w:val="header"/>
    <w:basedOn w:val="Normal"/>
    <w:link w:val="CabealhoChar"/>
    <w:uiPriority w:val="99"/>
    <w:semiHidden/>
    <w:unhideWhenUsed/>
    <w:rsid w:val="00F23EAC"/>
    <w:pPr>
      <w:tabs>
        <w:tab w:val="center" w:pos="4252"/>
        <w:tab w:val="right" w:pos="8504"/>
      </w:tabs>
    </w:pPr>
  </w:style>
  <w:style w:type="character" w:customStyle="1" w:styleId="CabealhoChar">
    <w:name w:val="Cabeçalho Char"/>
    <w:link w:val="Cabealho"/>
    <w:uiPriority w:val="99"/>
    <w:semiHidden/>
    <w:rsid w:val="00F23EAC"/>
    <w:rPr>
      <w:rFonts w:ascii="Times New Roman" w:eastAsia="Times New Roman" w:hAnsi="Times New Roman"/>
      <w:sz w:val="24"/>
      <w:szCs w:val="24"/>
    </w:rPr>
  </w:style>
  <w:style w:type="paragraph" w:styleId="TextosemFormatao">
    <w:name w:val="Plain Text"/>
    <w:basedOn w:val="Normal"/>
    <w:link w:val="TextosemFormataoChar"/>
    <w:uiPriority w:val="99"/>
    <w:unhideWhenUsed/>
    <w:rsid w:val="00DA0250"/>
    <w:rPr>
      <w:rFonts w:ascii="Consolas" w:eastAsia="Calibri" w:hAnsi="Consolas"/>
      <w:sz w:val="21"/>
      <w:szCs w:val="21"/>
      <w:lang w:eastAsia="en-US"/>
    </w:rPr>
  </w:style>
  <w:style w:type="character" w:customStyle="1" w:styleId="TextosemFormataoChar">
    <w:name w:val="Texto sem Formatação Char"/>
    <w:link w:val="TextosemFormatao"/>
    <w:uiPriority w:val="99"/>
    <w:rsid w:val="00DA0250"/>
    <w:rPr>
      <w:rFonts w:ascii="Consolas" w:hAnsi="Consolas"/>
      <w:sz w:val="21"/>
      <w:szCs w:val="21"/>
      <w:lang w:eastAsia="en-US"/>
    </w:rPr>
  </w:style>
  <w:style w:type="character" w:styleId="Hyperlink">
    <w:name w:val="Hyperlink"/>
    <w:uiPriority w:val="99"/>
    <w:unhideWhenUsed/>
    <w:rsid w:val="00440E46"/>
    <w:rPr>
      <w:color w:val="0000FF"/>
      <w:u w:val="single"/>
    </w:rPr>
  </w:style>
  <w:style w:type="paragraph" w:customStyle="1" w:styleId="Ttulo1doRosinaldo">
    <w:name w:val="Título 1 do Rosinaldo"/>
    <w:basedOn w:val="Normal"/>
    <w:rsid w:val="00B57675"/>
    <w:pPr>
      <w:numPr>
        <w:numId w:val="14"/>
      </w:numPr>
      <w:jc w:val="both"/>
    </w:pPr>
    <w:rPr>
      <w:rFonts w:ascii="Arial" w:hAnsi="Arial"/>
      <w:szCs w:val="20"/>
    </w:rPr>
  </w:style>
  <w:style w:type="paragraph" w:styleId="Textodebalo">
    <w:name w:val="Balloon Text"/>
    <w:basedOn w:val="Normal"/>
    <w:link w:val="TextodebaloChar"/>
    <w:uiPriority w:val="99"/>
    <w:semiHidden/>
    <w:unhideWhenUsed/>
    <w:rsid w:val="00650439"/>
    <w:rPr>
      <w:rFonts w:ascii="Tahoma" w:hAnsi="Tahoma" w:cs="Tahoma"/>
      <w:sz w:val="16"/>
      <w:szCs w:val="16"/>
    </w:rPr>
  </w:style>
  <w:style w:type="character" w:customStyle="1" w:styleId="TextodebaloChar">
    <w:name w:val="Texto de balão Char"/>
    <w:basedOn w:val="Fontepargpadro"/>
    <w:link w:val="Textodebalo"/>
    <w:uiPriority w:val="99"/>
    <w:semiHidden/>
    <w:rsid w:val="0065043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4624">
      <w:bodyDiv w:val="1"/>
      <w:marLeft w:val="0"/>
      <w:marRight w:val="0"/>
      <w:marTop w:val="0"/>
      <w:marBottom w:val="0"/>
      <w:divBdr>
        <w:top w:val="none" w:sz="0" w:space="0" w:color="auto"/>
        <w:left w:val="none" w:sz="0" w:space="0" w:color="auto"/>
        <w:bottom w:val="none" w:sz="0" w:space="0" w:color="auto"/>
        <w:right w:val="none" w:sz="0" w:space="0" w:color="auto"/>
      </w:divBdr>
    </w:div>
    <w:div w:id="180317435">
      <w:bodyDiv w:val="1"/>
      <w:marLeft w:val="0"/>
      <w:marRight w:val="0"/>
      <w:marTop w:val="0"/>
      <w:marBottom w:val="0"/>
      <w:divBdr>
        <w:top w:val="none" w:sz="0" w:space="0" w:color="auto"/>
        <w:left w:val="none" w:sz="0" w:space="0" w:color="auto"/>
        <w:bottom w:val="none" w:sz="0" w:space="0" w:color="auto"/>
        <w:right w:val="none" w:sz="0" w:space="0" w:color="auto"/>
      </w:divBdr>
    </w:div>
    <w:div w:id="239024017">
      <w:bodyDiv w:val="1"/>
      <w:marLeft w:val="0"/>
      <w:marRight w:val="0"/>
      <w:marTop w:val="0"/>
      <w:marBottom w:val="0"/>
      <w:divBdr>
        <w:top w:val="none" w:sz="0" w:space="0" w:color="auto"/>
        <w:left w:val="none" w:sz="0" w:space="0" w:color="auto"/>
        <w:bottom w:val="none" w:sz="0" w:space="0" w:color="auto"/>
        <w:right w:val="none" w:sz="0" w:space="0" w:color="auto"/>
      </w:divBdr>
    </w:div>
    <w:div w:id="964240092">
      <w:bodyDiv w:val="1"/>
      <w:marLeft w:val="0"/>
      <w:marRight w:val="0"/>
      <w:marTop w:val="0"/>
      <w:marBottom w:val="0"/>
      <w:divBdr>
        <w:top w:val="none" w:sz="0" w:space="0" w:color="auto"/>
        <w:left w:val="none" w:sz="0" w:space="0" w:color="auto"/>
        <w:bottom w:val="none" w:sz="0" w:space="0" w:color="auto"/>
        <w:right w:val="none" w:sz="0" w:space="0" w:color="auto"/>
      </w:divBdr>
    </w:div>
    <w:div w:id="107146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l.coad@dpf.gov.br" TargetMode="External"/><Relationship Id="rId18" Type="http://schemas.openxmlformats.org/officeDocument/2006/relationships/hyperlink" Target="mailto:cpl.coad@dpf.gov.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hyperlink" Target="http://www.cnj.jus.br/improbidade_adm/consultar_requerido.php" TargetMode="External"/><Relationship Id="rId2" Type="http://schemas.openxmlformats.org/officeDocument/2006/relationships/numbering" Target="numbering.xml"/><Relationship Id="rId16" Type="http://schemas.openxmlformats.org/officeDocument/2006/relationships/hyperlink" Target="http://www.portaldatransparencia.gov.br/ceis" TargetMode="External"/><Relationship Id="rId20" Type="http://schemas.openxmlformats.org/officeDocument/2006/relationships/hyperlink" Target="http://www.policiafederal.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LEIS/L8666cons.htm" TargetMode="External"/><Relationship Id="rId23" Type="http://schemas.openxmlformats.org/officeDocument/2006/relationships/fontTable" Target="fontTable.xml"/><Relationship Id="rId10" Type="http://schemas.openxmlformats.org/officeDocument/2006/relationships/hyperlink" Target="http://www.portaldatransparencia.gov.br" TargetMode="External"/><Relationship Id="rId19" Type="http://schemas.openxmlformats.org/officeDocument/2006/relationships/hyperlink" Target="http://www.comprasnet.gov.br" TargetMode="Externa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http://www.portaldatransparencia.gov.br" TargetMode="External"/><Relationship Id="rId22"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1D366-964F-4E9F-9940-97D5DB24D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28</Pages>
  <Words>11625</Words>
  <Characters>62780</Characters>
  <Application>Microsoft Office Word</Application>
  <DocSecurity>0</DocSecurity>
  <Lines>523</Lines>
  <Paragraphs>148</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74257</CharactersWithSpaces>
  <SharedDoc>false</SharedDoc>
  <HLinks>
    <vt:vector size="54" baseType="variant">
      <vt:variant>
        <vt:i4>1114176</vt:i4>
      </vt:variant>
      <vt:variant>
        <vt:i4>24</vt:i4>
      </vt:variant>
      <vt:variant>
        <vt:i4>0</vt:i4>
      </vt:variant>
      <vt:variant>
        <vt:i4>5</vt:i4>
      </vt:variant>
      <vt:variant>
        <vt:lpwstr>http://www.cnj.jus.br/improbidade_adm/consultar_requerido.php</vt:lpwstr>
      </vt:variant>
      <vt:variant>
        <vt:lpwstr/>
      </vt:variant>
      <vt:variant>
        <vt:i4>393288</vt:i4>
      </vt:variant>
      <vt:variant>
        <vt:i4>21</vt:i4>
      </vt:variant>
      <vt:variant>
        <vt:i4>0</vt:i4>
      </vt:variant>
      <vt:variant>
        <vt:i4>5</vt:i4>
      </vt:variant>
      <vt:variant>
        <vt:lpwstr>http://www.portaldatransparencia.gov.br/ceis</vt:lpwstr>
      </vt:variant>
      <vt:variant>
        <vt:lpwstr/>
      </vt:variant>
      <vt:variant>
        <vt:i4>655472</vt:i4>
      </vt:variant>
      <vt:variant>
        <vt:i4>18</vt:i4>
      </vt:variant>
      <vt:variant>
        <vt:i4>0</vt:i4>
      </vt:variant>
      <vt:variant>
        <vt:i4>5</vt:i4>
      </vt:variant>
      <vt:variant>
        <vt:lpwstr>http://www.planalto.gov.br/ccivil_03/LEIS/L8666cons.htm</vt:lpwstr>
      </vt:variant>
      <vt:variant>
        <vt:lpwstr>art65</vt:lpwstr>
      </vt:variant>
      <vt:variant>
        <vt:i4>1048642</vt:i4>
      </vt:variant>
      <vt:variant>
        <vt:i4>15</vt:i4>
      </vt:variant>
      <vt:variant>
        <vt:i4>0</vt:i4>
      </vt:variant>
      <vt:variant>
        <vt:i4>5</vt:i4>
      </vt:variant>
      <vt:variant>
        <vt:lpwstr>http://www.portaldatransparencia.gov.br/</vt:lpwstr>
      </vt:variant>
      <vt:variant>
        <vt:lpwstr/>
      </vt:variant>
      <vt:variant>
        <vt:i4>1048642</vt:i4>
      </vt:variant>
      <vt:variant>
        <vt:i4>12</vt:i4>
      </vt:variant>
      <vt:variant>
        <vt:i4>0</vt:i4>
      </vt:variant>
      <vt:variant>
        <vt:i4>5</vt:i4>
      </vt:variant>
      <vt:variant>
        <vt:lpwstr>http://www.portaldatransparencia.gov.br/</vt:lpwstr>
      </vt:variant>
      <vt:variant>
        <vt:lpwstr/>
      </vt:variant>
      <vt:variant>
        <vt:i4>1114176</vt:i4>
      </vt:variant>
      <vt:variant>
        <vt:i4>9</vt:i4>
      </vt:variant>
      <vt:variant>
        <vt:i4>0</vt:i4>
      </vt:variant>
      <vt:variant>
        <vt:i4>5</vt:i4>
      </vt:variant>
      <vt:variant>
        <vt:lpwstr>http://www.cnj.jus.br/improbidade_adm/consultar_requerido.php</vt:lpwstr>
      </vt:variant>
      <vt:variant>
        <vt:lpwstr/>
      </vt:variant>
      <vt:variant>
        <vt:i4>393288</vt:i4>
      </vt:variant>
      <vt:variant>
        <vt:i4>6</vt:i4>
      </vt:variant>
      <vt:variant>
        <vt:i4>0</vt:i4>
      </vt:variant>
      <vt:variant>
        <vt:i4>5</vt:i4>
      </vt:variant>
      <vt:variant>
        <vt:lpwstr>http://www.portaldatransparencia.gov.br/ceis</vt:lpwstr>
      </vt:variant>
      <vt:variant>
        <vt:lpwstr/>
      </vt:variant>
      <vt:variant>
        <vt:i4>1048642</vt:i4>
      </vt:variant>
      <vt:variant>
        <vt:i4>3</vt:i4>
      </vt:variant>
      <vt:variant>
        <vt:i4>0</vt:i4>
      </vt:variant>
      <vt:variant>
        <vt:i4>5</vt:i4>
      </vt:variant>
      <vt:variant>
        <vt:lpwstr>http://www.portaldatransparencia.gov.br/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dc:description/>
  <cp:lastModifiedBy>Deilson Pires Cavalcante</cp:lastModifiedBy>
  <cp:revision>20</cp:revision>
  <cp:lastPrinted>2013-10-30T16:50:00Z</cp:lastPrinted>
  <dcterms:created xsi:type="dcterms:W3CDTF">2013-08-29T20:01:00Z</dcterms:created>
  <dcterms:modified xsi:type="dcterms:W3CDTF">2013-10-31T20:48:00Z</dcterms:modified>
</cp:coreProperties>
</file>